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94" w:type="dxa"/>
        <w:tblLook w:val="01E0" w:firstRow="1" w:lastRow="1" w:firstColumn="1" w:lastColumn="1" w:noHBand="0" w:noVBand="0"/>
      </w:tblPr>
      <w:tblGrid>
        <w:gridCol w:w="4008"/>
        <w:gridCol w:w="5386"/>
      </w:tblGrid>
      <w:tr>
        <w:trPr>
          <w:trHeight w:val="280"/>
        </w:trPr>
        <w:tc>
          <w:tcPr>
            <w:tcW w:w="4008" w:type="dxa"/>
          </w:tcPr>
          <w:p>
            <w:pPr>
              <w:spacing w:after="0" w:line="360" w:lineRule="atLeast"/>
              <w:jc w:val="center"/>
              <w:rPr>
                <w:rFonts w:eastAsia="Times New Roman" w:cs="Times New Roman"/>
                <w:b/>
                <w:color w:val="000000" w:themeColor="text1"/>
                <w:sz w:val="26"/>
                <w:szCs w:val="26"/>
                <w:lang w:val="pt-BR"/>
              </w:rPr>
            </w:pPr>
            <w:r>
              <w:rPr>
                <w:rFonts w:eastAsia="Times New Roman" w:cs="Times New Roman"/>
                <w:b/>
                <w:color w:val="000000" w:themeColor="text1"/>
                <w:sz w:val="26"/>
                <w:szCs w:val="26"/>
                <w:lang w:val="pt-BR"/>
              </w:rPr>
              <w:t>ỦY BAN NHÂN DÂN</w:t>
            </w:r>
          </w:p>
        </w:tc>
        <w:tc>
          <w:tcPr>
            <w:tcW w:w="5386" w:type="dxa"/>
          </w:tcPr>
          <w:p>
            <w:pPr>
              <w:spacing w:after="0" w:line="360" w:lineRule="atLeast"/>
              <w:jc w:val="both"/>
              <w:rPr>
                <w:rFonts w:eastAsia="Times New Roman" w:cs="Times New Roman"/>
                <w:color w:val="000000" w:themeColor="text1"/>
                <w:spacing w:val="-16"/>
                <w:sz w:val="26"/>
                <w:szCs w:val="26"/>
                <w:lang w:val="pt-BR"/>
              </w:rPr>
            </w:pPr>
            <w:r>
              <w:rPr>
                <w:rFonts w:eastAsia="Times New Roman" w:cs="Times New Roman"/>
                <w:b/>
                <w:bCs/>
                <w:color w:val="000000" w:themeColor="text1"/>
                <w:spacing w:val="-16"/>
                <w:sz w:val="26"/>
                <w:szCs w:val="26"/>
                <w:lang w:val="pt-BR"/>
              </w:rPr>
              <w:t>CỘNG HOÀ XÃ HỘI CHỦ NGHĨA VIỆT NAM</w:t>
            </w:r>
          </w:p>
        </w:tc>
      </w:tr>
      <w:tr>
        <w:trPr>
          <w:trHeight w:val="604"/>
        </w:trPr>
        <w:tc>
          <w:tcPr>
            <w:tcW w:w="4008" w:type="dxa"/>
          </w:tcPr>
          <w:p>
            <w:pPr>
              <w:spacing w:after="0" w:line="360" w:lineRule="atLeast"/>
              <w:jc w:val="center"/>
              <w:rPr>
                <w:rFonts w:eastAsia="Times New Roman" w:cs="Times New Roman"/>
                <w:b/>
                <w:color w:val="000000" w:themeColor="text1"/>
                <w:sz w:val="26"/>
                <w:szCs w:val="26"/>
                <w:lang w:val="pt-BR"/>
              </w:rPr>
            </w:pPr>
            <w:r>
              <w:rPr>
                <w:rFonts w:eastAsia="Times New Roman" w:cs="Times New Roman"/>
                <w:b/>
                <w:noProof/>
                <w:color w:val="000000" w:themeColor="text1"/>
                <w:sz w:val="26"/>
                <w:szCs w:val="26"/>
              </w:rPr>
              <mc:AlternateContent>
                <mc:Choice Requires="wps">
                  <w:drawing>
                    <wp:anchor distT="4294967295" distB="4294967295" distL="114300" distR="114300" simplePos="0" relativeHeight="251659264" behindDoc="0" locked="0" layoutInCell="1" allowOverlap="1">
                      <wp:simplePos x="0" y="0"/>
                      <wp:positionH relativeFrom="column">
                        <wp:posOffset>734695</wp:posOffset>
                      </wp:positionH>
                      <wp:positionV relativeFrom="paragraph">
                        <wp:posOffset>236855</wp:posOffset>
                      </wp:positionV>
                      <wp:extent cx="8890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4D594C11"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85pt,18.65pt" to="127.8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AG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zdMUOkhvroSUtzxjnf/MdY+CUWEpVFCNlOT47Hzg&#10;QcpbSDhWei2kjJ2XCg0Vnk/ySUxwWgoWnCHM2f2ulhYdSZid+MWiwPMYZvVBsQjWccJWV9sTIS82&#10;XC5VwINKgM7VugzHj3k6X81Ws2JU5NPVqEibZvRpXRej6Tr7OGk+NHXdZD8DtawoO8EYV4HdbVCz&#10;4u8G4fpkLiN2H9W7DMlb9KgXkL39I+nYytC9yxzsNDtv7K3FMJsx+PqOwvA/7sF+fO3LXwAAAP//&#10;AwBQSwMEFAAGAAgAAAAhAKABnR/cAAAACQEAAA8AAABkcnMvZG93bnJldi54bWxMj8FOwzAQRO9I&#10;/IO1SFwq6jRRKQpxKgTkxoUC4rqNlyQiXqex2wa+nq04wHFmn2ZnivXkenWgMXSeDSzmCSji2tuO&#10;GwOvL9XVDagQkS32nsnAFwVYl+dnBebWH/mZDpvYKAnhkKOBNsYh1zrULTkMcz8Qy+3Djw6jyLHR&#10;dsSjhLtep0lyrR12LB9aHOi+pfpzs3cGQvVGu+p7Vs+S96zxlO4enh7RmMuL6e4WVKQp/sFwqi/V&#10;oZROW79nG1QverFcCWogW2WgBEiXJ2P7a+iy0P8XlD8AAAD//wMAUEsBAi0AFAAGAAgAAAAhALaD&#10;OJL+AAAA4QEAABMAAAAAAAAAAAAAAAAAAAAAAFtDb250ZW50X1R5cGVzXS54bWxQSwECLQAUAAYA&#10;CAAAACEAOP0h/9YAAACUAQAACwAAAAAAAAAAAAAAAAAvAQAAX3JlbHMvLnJlbHNQSwECLQAUAAYA&#10;CAAAACEAf+AwBhwCAAA1BAAADgAAAAAAAAAAAAAAAAAuAgAAZHJzL2Uyb0RvYy54bWxQSwECLQAU&#10;AAYACAAAACEAoAGdH9wAAAAJAQAADwAAAAAAAAAAAAAAAAB2BAAAZHJzL2Rvd25yZXYueG1sUEsF&#10;BgAAAAAEAAQA8wAAAH8FAAAAAA==&#10;"/>
                  </w:pict>
                </mc:Fallback>
              </mc:AlternateContent>
            </w:r>
            <w:r>
              <w:rPr>
                <w:rFonts w:eastAsia="Times New Roman" w:cs="Times New Roman"/>
                <w:b/>
                <w:color w:val="000000" w:themeColor="text1"/>
                <w:sz w:val="26"/>
                <w:szCs w:val="26"/>
                <w:lang w:val="pt-BR"/>
              </w:rPr>
              <w:t>XÃ QUẢNG NGỌC</w:t>
            </w:r>
          </w:p>
        </w:tc>
        <w:tc>
          <w:tcPr>
            <w:tcW w:w="5386" w:type="dxa"/>
          </w:tcPr>
          <w:p>
            <w:pPr>
              <w:spacing w:after="0" w:line="360" w:lineRule="atLeast"/>
              <w:jc w:val="both"/>
              <w:rPr>
                <w:rFonts w:eastAsia="Times New Roman" w:cs="Times New Roman"/>
                <w:b/>
                <w:bCs/>
                <w:color w:val="000000" w:themeColor="text1"/>
                <w:szCs w:val="28"/>
                <w:lang w:val="pt-BR"/>
              </w:rPr>
            </w:pPr>
            <w:r>
              <w:rPr>
                <w:rFonts w:eastAsia="Times New Roman" w:cs="Times New Roman"/>
                <w:b/>
                <w:noProof/>
                <w:color w:val="000000" w:themeColor="text1"/>
                <w:szCs w:val="24"/>
              </w:rPr>
              <mc:AlternateContent>
                <mc:Choice Requires="wps">
                  <w:drawing>
                    <wp:anchor distT="0" distB="0" distL="114300" distR="114300" simplePos="0" relativeHeight="251660288" behindDoc="0" locked="0" layoutInCell="1" allowOverlap="1">
                      <wp:simplePos x="0" y="0"/>
                      <wp:positionH relativeFrom="column">
                        <wp:posOffset>525145</wp:posOffset>
                      </wp:positionH>
                      <wp:positionV relativeFrom="paragraph">
                        <wp:posOffset>228600</wp:posOffset>
                      </wp:positionV>
                      <wp:extent cx="2159635" cy="0"/>
                      <wp:effectExtent l="0" t="0" r="1206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35pt,18pt" to="211.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r3yIwIAAEAEAAAOAAAAZHJzL2Uyb0RvYy54bWysU8uu2yAQ3VfqPyD2ie28mlhxrio76ea2&#10;jZTb7glgGxUzCEicqOq/F8ijue2mquoFHpiZw5kzw/Lp1El05MYKUAXOhilGXFFgQjUF/vKyGcwx&#10;so4oRiQoXuAzt/hp9fbNstc5H0ELknGDPIiyea8L3Dqn8ySxtOUdsUPQXHlnDaYjzm9NkzBDeo/e&#10;yWSUprOkB8O0Acqt9afVxYlXEb+uOXWf69pyh2SBPTcXVxPXfViT1ZLkjSG6FfRKg/wDi44I5S+9&#10;Q1XEEXQw4g+oTlADFmo3pNAlUNeC8liDryZLf6tm1xLNYy1eHKvvMtn/B0s/HbcGCVbgMUaKdL5F&#10;O2eIaFqHSlDKCwgGjYNOvba5Dy/V1oRK6Unt9DPQbxYpKFuiGh75vpy1B8lCRvIqJWys9rft+4/A&#10;fAw5OIiinWrToVoK/TUkBnAvDDrFLp3vXeInh6g/HGXTxWw8xYjefAnJA0RI1Ma6Dxw6FIwCS6GC&#10;gCQnx2frAqVfIeFYwUZIGYdAKtQXeDEdTWOCBSlYcIYwa5p9KQ06kjBG8Yv1ec9jmIGDYhGs5YSt&#10;r7YjQl5sf7lUAc+X4ulcrcucfF+ki/V8PZ8MJqPZejBJq2rwflNOBrNN9m5ajauyrLIfgVo2yVvB&#10;GFeB3W1ms8nfzcT19Vym7T61dxmS1+hRL0/29o+kY1dDIy8jsQd23ppbt/2YxuDrkwrv4HHv7ceH&#10;v/oJAAD//wMAUEsDBBQABgAIAAAAIQCEMYbd3AAAAAgBAAAPAAAAZHJzL2Rvd25yZXYueG1sTI/B&#10;TsMwEETvSPyDtUjcqIOLSpvGqSoEXJCQKIGzEy9JhL2OYjcNf88iDnDcmdHsvGI3eycmHGMfSMP1&#10;IgOB1ATbU6uhen24WoOIyZA1LhBq+MIIu/L8rDC5DSd6wemQWsElFHOjoUtpyKWMTYfexEUYkNj7&#10;CKM3ic+xlXY0Jy73TqosW0lveuIPnRnwrsPm83D0GvbvT/fL56n2wdlNW71ZX2WPSuvLi3m/BZFw&#10;Tn9h+JnP06HkTXU4ko3CaVirW05qWK4Yif0bpRil/hVkWcj/AOU3AAAA//8DAFBLAQItABQABgAI&#10;AAAAIQC2gziS/gAAAOEBAAATAAAAAAAAAAAAAAAAAAAAAABbQ29udGVudF9UeXBlc10ueG1sUEsB&#10;Ai0AFAAGAAgAAAAhADj9If/WAAAAlAEAAAsAAAAAAAAAAAAAAAAALwEAAF9yZWxzLy5yZWxzUEsB&#10;Ai0AFAAGAAgAAAAhABGSvfIjAgAAQAQAAA4AAAAAAAAAAAAAAAAALgIAAGRycy9lMm9Eb2MueG1s&#10;UEsBAi0AFAAGAAgAAAAhAIQxht3cAAAACAEAAA8AAAAAAAAAAAAAAAAAfQQAAGRycy9kb3ducmV2&#10;LnhtbFBLBQYAAAAABAAEAPMAAACGBQAAAAA=&#10;"/>
                  </w:pict>
                </mc:Fallback>
              </mc:AlternateContent>
            </w:r>
            <w:r>
              <w:rPr>
                <w:rFonts w:eastAsia="Times New Roman" w:cs="Times New Roman"/>
                <w:b/>
                <w:bCs/>
                <w:color w:val="000000" w:themeColor="text1"/>
                <w:sz w:val="26"/>
                <w:szCs w:val="26"/>
                <w:lang w:val="pt-BR"/>
              </w:rPr>
              <w:t xml:space="preserve">             </w:t>
            </w:r>
            <w:r>
              <w:rPr>
                <w:rFonts w:eastAsia="Times New Roman" w:cs="Times New Roman"/>
                <w:b/>
                <w:bCs/>
                <w:color w:val="000000" w:themeColor="text1"/>
                <w:szCs w:val="28"/>
                <w:lang w:val="pt-BR"/>
              </w:rPr>
              <w:t>Độc lập - Tự do - Hạnh phúc</w:t>
            </w:r>
          </w:p>
          <w:p>
            <w:pPr>
              <w:spacing w:after="0" w:line="360" w:lineRule="atLeast"/>
              <w:jc w:val="both"/>
              <w:rPr>
                <w:rFonts w:eastAsia="Times New Roman" w:cs="Times New Roman"/>
                <w:color w:val="000000" w:themeColor="text1"/>
                <w:spacing w:val="-12"/>
                <w:szCs w:val="28"/>
                <w:lang w:val="pt-BR"/>
              </w:rPr>
            </w:pPr>
          </w:p>
        </w:tc>
      </w:tr>
      <w:tr>
        <w:trPr>
          <w:trHeight w:val="374"/>
        </w:trPr>
        <w:tc>
          <w:tcPr>
            <w:tcW w:w="4008" w:type="dxa"/>
          </w:tcPr>
          <w:p>
            <w:pPr>
              <w:spacing w:after="0" w:line="360" w:lineRule="atLeast"/>
              <w:rPr>
                <w:rFonts w:eastAsia="Times New Roman" w:cs="Times New Roman"/>
                <w:bCs/>
                <w:color w:val="000000" w:themeColor="text1"/>
                <w:spacing w:val="-12"/>
                <w:szCs w:val="28"/>
              </w:rPr>
            </w:pPr>
            <w:r>
              <w:rPr>
                <w:rFonts w:eastAsia="Times New Roman" w:cs="Times New Roman"/>
                <w:bCs/>
                <w:color w:val="000000" w:themeColor="text1"/>
                <w:spacing w:val="-12"/>
                <w:szCs w:val="28"/>
              </w:rPr>
              <w:t xml:space="preserve">          Số:  131/KH - UBND</w:t>
            </w:r>
          </w:p>
        </w:tc>
        <w:tc>
          <w:tcPr>
            <w:tcW w:w="5386" w:type="dxa"/>
          </w:tcPr>
          <w:p>
            <w:pPr>
              <w:spacing w:after="0" w:line="360" w:lineRule="atLeast"/>
              <w:jc w:val="center"/>
              <w:rPr>
                <w:rFonts w:eastAsia="Times New Roman" w:cs="Times New Roman"/>
                <w:b/>
                <w:bCs/>
                <w:color w:val="000000" w:themeColor="text1"/>
                <w:szCs w:val="28"/>
              </w:rPr>
            </w:pPr>
            <w:r>
              <w:rPr>
                <w:rFonts w:eastAsia="Times New Roman" w:cs="Times New Roman"/>
                <w:i/>
                <w:iCs/>
                <w:color w:val="000000" w:themeColor="text1"/>
                <w:szCs w:val="28"/>
              </w:rPr>
              <w:t>Quảng Ngọc, ngày 10 tháng 6 năm 2026</w:t>
            </w:r>
          </w:p>
        </w:tc>
      </w:tr>
    </w:tbl>
    <w:p>
      <w:pPr>
        <w:pStyle w:val="Heading1"/>
        <w:spacing w:before="0" w:line="240" w:lineRule="auto"/>
        <w:ind w:firstLine="567"/>
        <w:jc w:val="center"/>
        <w:rPr>
          <w:rFonts w:ascii="Times New Roman" w:hAnsi="Times New Roman" w:cs="Times New Roman"/>
          <w:b/>
          <w:color w:val="000000" w:themeColor="text1"/>
          <w:sz w:val="28"/>
          <w:szCs w:val="28"/>
        </w:rPr>
      </w:pPr>
    </w:p>
    <w:p>
      <w:pPr>
        <w:rPr>
          <w:color w:val="000000" w:themeColor="text1"/>
          <w:sz w:val="4"/>
          <w:szCs w:val="4"/>
        </w:rPr>
      </w:pPr>
    </w:p>
    <w:p>
      <w:pPr>
        <w:pStyle w:val="Heading1"/>
        <w:spacing w:before="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KẾ HOẠCH</w:t>
      </w:r>
    </w:p>
    <w:p>
      <w:pPr>
        <w:pStyle w:val="Heading2"/>
        <w:spacing w:before="0" w:line="240" w:lineRule="auto"/>
        <w:ind w:firstLine="567"/>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Tổ chức lấy ý kiến Nhân dân và trình HĐND xã Quảng Ngọc thông qua Đề án sắp xếp thôn trên địa bàn xã Quảng Ngọc</w:t>
      </w:r>
    </w:p>
    <w:p>
      <w:pPr>
        <w:spacing w:before="120" w:after="120" w:line="240" w:lineRule="auto"/>
        <w:ind w:firstLine="567"/>
        <w:jc w:val="both"/>
        <w:rPr>
          <w:rFonts w:cs="Times New Roman"/>
          <w:color w:val="000000" w:themeColor="text1"/>
          <w:szCs w:val="28"/>
        </w:rPr>
      </w:pPr>
      <w:r>
        <w:rPr>
          <w:rFonts w:cs="Times New Roman"/>
          <w:noProof/>
          <w:color w:val="000000" w:themeColor="text1"/>
          <w:szCs w:val="28"/>
        </w:rPr>
        <mc:AlternateContent>
          <mc:Choice Requires="wps">
            <w:drawing>
              <wp:anchor distT="0" distB="0" distL="114300" distR="114300" simplePos="0" relativeHeight="251661312" behindDoc="0" locked="0" layoutInCell="1" allowOverlap="1">
                <wp:simplePos x="0" y="0"/>
                <wp:positionH relativeFrom="column">
                  <wp:posOffset>1747520</wp:posOffset>
                </wp:positionH>
                <wp:positionV relativeFrom="paragraph">
                  <wp:posOffset>31115</wp:posOffset>
                </wp:positionV>
                <wp:extent cx="2753833"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7538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03DCDB6"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7.6pt,2.45pt" to="354.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5tgEAALcDAAAOAAAAZHJzL2Uyb0RvYy54bWysU02P0zAQvSPxHyzfafohYBU13UNXcEFQ&#10;sewP8DrjxsL2WGPTtP+esdtmESCEVntxPPZ7M/OeJ+vbo3fiAJQshk4uZnMpIGjsbdh38uHbhzc3&#10;UqSsQq8cBujkCZK83bx+tR5jC0sc0PVAgpOE1I6xk0POsW2apAfwKs0wQuBLg+RV5pD2TU9q5Oze&#10;Ncv5/F0zIvWRUENKfHp3vpSbmt8Y0PmLMQmycJ3k3nJdqa6PZW02a9XuScXB6ksb6hldeGUDF51S&#10;3amsxA+yf6TyVhMmNHmm0TdojNVQNbCaxfw3NfeDilC1sDkpTjall0urPx92JGzPbydFUJ6f6D6T&#10;svshiy2GwAYiiUXxaYypZfg27OgSpbijIvpoyJcvyxHH6u1p8haOWWg+XL5/u7pZraTQ17vmiRgp&#10;5Y+AXpRNJ50NRbZq1eFTylyMoVcIB6WRc+m6yycHBezCVzAshYstKrsOEWwdiYPi5++/VxmcqyIL&#10;xVjnJtL836QLttCgDtb/Eid0rYghT0RvA9LfqubjtVVzxl9Vn7UW2Y/Yn+pDVDt4OqpLl0ku4/dr&#10;XOlP/9vmJwAAAP//AwBQSwMEFAAGAAgAAAAhABfMDTfbAAAABwEAAA8AAABkcnMvZG93bnJldi54&#10;bWxMjsFOwzAQRO9I/IO1SNyoQwRtSeNUVSWEuCCawt2Nt06KvY5sJw1/j+FSbjOa0cwr15M1bEQf&#10;OkcC7mcZMKTGqY60gI/9890SWIiSlDSOUMA3BlhX11elLJQ70w7HOmqWRigUUkAbY19wHpoWrQwz&#10;1yOl7Oi8lTFZr7ny8pzGreF5ls25lR2lh1b2uG2x+aoHK8C8+vFTb/UmDC+7eX16P+Zv+1GI25tp&#10;swIWcYqXMvziJ3SoEtPBDaQCMwLyxWOeqgIenoClfJEtkzj8eV6V/D9/9QMAAP//AwBQSwECLQAU&#10;AAYACAAAACEAtoM4kv4AAADhAQAAEwAAAAAAAAAAAAAAAAAAAAAAW0NvbnRlbnRfVHlwZXNdLnht&#10;bFBLAQItABQABgAIAAAAIQA4/SH/1gAAAJQBAAALAAAAAAAAAAAAAAAAAC8BAABfcmVscy8ucmVs&#10;c1BLAQItABQABgAIAAAAIQC/6VJ5tgEAALcDAAAOAAAAAAAAAAAAAAAAAC4CAABkcnMvZTJvRG9j&#10;LnhtbFBLAQItABQABgAIAAAAIQAXzA032wAAAAcBAAAPAAAAAAAAAAAAAAAAABAEAABkcnMvZG93&#10;bnJldi54bWxQSwUGAAAAAAQABADzAAAAGAUAAAAA&#10;" strokecolor="black [3200]" strokeweight=".5pt">
                <v:stroke joinstyle="miter"/>
              </v:line>
            </w:pict>
          </mc:Fallback>
        </mc:AlternateConten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Căn cứ Luật Tổ chức chính quyền địa phương ngày 16/6/2025;</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Căn cứ Luật Thực hiện dân chủ ở cơ sở năm 2022 (được sửa đổi, bổ sung năm 2025);</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Căn cứ Nghị định số 59/2023/NĐ-CP ngày 14/8/2023 của Chính phủ quy định chi tiết một số điều của Luật Thực hiện dân chủ ở cơ sở;</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Căn cứ Nghị định số 185/2026/NĐ-CP ngày 26/5/2026 của Chính phủ về tổ chức, hoạt động của thôn, tổ dân phố và chế độ, chính sách đối với người hoạt động không chuyên trách ở thôn, tổ dân phố;</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Căn cứ Quyết định số 1717/QĐ-UBND ngày 09/6/2026 của UBND tỉnh Thanh Hóa phê duyệt Phương án tổng thể sắp xếp thôn, tổ dân phố trên địa bàn tỉnh Thanh Hóa;</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UBND xã Quảng Ngọc ban hành Kế hoạch tổ chức lấy ý kiến Nhân dân và trình HĐND xã Quảng Ngọc thông qua Đề án sắp xếp thôn trên địa bàn xã như sau:</w:t>
      </w:r>
    </w:p>
    <w:p>
      <w:pPr>
        <w:pStyle w:val="Heading1"/>
        <w:spacing w:before="120" w:after="12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 MỤC ĐÍCH, YÊU CẦU</w:t>
      </w:r>
    </w:p>
    <w:p>
      <w:pPr>
        <w:pStyle w:val="Heading2"/>
        <w:spacing w:before="120" w:after="12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 Mục đích</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Tổ chức lấy ý kiến Nhân dân đối với Đề án sắp xếp thôn trên địa bàn xã Quảng Ngọc bảo đảm đúng quy định của pháp luật, phát huy quyền làm chủ của Nhân dân trong việc tham gia quyết định các nội dung liên quan trực tiếp đến cộng đồng dân cư theo quy định của Luật Thực hiện dân chủ ở cơ sở.</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Tuyên truyền, phổ biến đầy đủ chủ trương của Đảng, chính sách, pháp luật của Nhà nước về sắp xếp, tổ chức lại thôn; nâng cao nhận thức, trách nhiệm của cán bộ, đảng viên và Nhân dân trong quá trình triển khai thực hiện.</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Tạo sự đồng thuận, thống nhất cao trong cán bộ, đảng viên và Nhân dân đối với chủ trương sắp xếp thôn; làm cơ sở để HĐND xã Quảng Ngọc xem xét, ban hành Nghị quyết thông qua Đề án sắp xếp thôn theo quy định.</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 xml:space="preserve">Thông qua việc sắp xếp thôn nhằm tinh gọn tổ chức ở cộng đồng dân cư, nâng cao hiệu lực, hiệu quả hoạt động của hệ thống chính trị ở cơ sở; phát huy hiệu quả quản lý nhà nước, sử dụng hợp lý cơ sở vật chất, tài sản công; góp phần </w:t>
      </w:r>
      <w:r>
        <w:rPr>
          <w:color w:val="000000" w:themeColor="text1"/>
          <w:sz w:val="28"/>
          <w:szCs w:val="28"/>
        </w:rPr>
        <w:lastRenderedPageBreak/>
        <w:t>thúc đẩy phát triển kinh tế - xã hội, bảo đảm quốc phòng, an ninh trên địa bàn xã.</w:t>
      </w:r>
    </w:p>
    <w:p>
      <w:pPr>
        <w:pStyle w:val="Heading2"/>
        <w:spacing w:before="120" w:after="12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Yêu cầu</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Việc lấy ý kiến Nhân dân phải được thực hiện công khai, dân chủ, khách quan, minh bạch, đúng trình tự, thủ tục theo quy định của pháp luật; bảo đảm quyền và lợi ích hợp pháp của Nhân dân.</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Bảo đảm mọi cử tri đại diện hộ gia đình thuộc phạm vi lấy ý kiến được cung cấp đầy đủ thông tin liên quan đến Đề án sắp xếp thôn; được tạo điều kiện thuận lợi để nghiên cứu, thảo luận, tham gia ý kiến và biểu quyết theo quy định.</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Việc tổ chức lấy ý kiến Nhân dân phải bảo đảm thiết thực, hiệu quả, tiết kiệm; phản ánh trung thực ý chí, nguyện vọng của Nhân dân; tạo sự đồng thuận cao trong cộng đồng dân cư.</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Kết quả lấy ý kiến Nhân dân phải được tổng hợp đầy đủ, chính xác, khách quan; bảo đảm làm cơ sở cho việc hoàn thiện Đề án và trình HĐND xã xem xét, quyết định theo thẩm quyền.</w:t>
      </w:r>
    </w:p>
    <w:p>
      <w:pPr>
        <w:pStyle w:val="NormalWeb"/>
        <w:spacing w:before="120" w:beforeAutospacing="0" w:after="120" w:afterAutospacing="0"/>
        <w:ind w:firstLine="567"/>
        <w:jc w:val="both"/>
        <w:rPr>
          <w:color w:val="000000" w:themeColor="text1"/>
          <w:sz w:val="28"/>
          <w:szCs w:val="28"/>
        </w:rPr>
      </w:pPr>
      <w:r>
        <w:rPr>
          <w:color w:val="000000" w:themeColor="text1"/>
          <w:sz w:val="28"/>
          <w:szCs w:val="28"/>
        </w:rPr>
        <w:t>Các cơ quan, đơn vị, các thôn thuộc diện sắp xếp và các tổ chức có liên quan phải chủ động phối hợp, thực hiện đầy đủ nhiệm vụ được giao; bảo đảm hoàn thành các nội dung công việc đúng tiến độ, thời gian theo Kế hoạch đề ra.</w:t>
      </w:r>
    </w:p>
    <w:p>
      <w:pPr>
        <w:pStyle w:val="Heading1"/>
        <w:spacing w:before="120" w:after="12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 NHIỆM VỤ VÀ LỘ TRÌNH THỰC HIỆN</w:t>
      </w:r>
    </w:p>
    <w:p>
      <w:pPr>
        <w:spacing w:before="120" w:after="120" w:line="240" w:lineRule="auto"/>
        <w:ind w:firstLine="567"/>
        <w:jc w:val="both"/>
        <w:outlineLvl w:val="2"/>
        <w:rPr>
          <w:rFonts w:eastAsia="Times New Roman" w:cs="Times New Roman"/>
          <w:b/>
          <w:bCs/>
          <w:color w:val="000000" w:themeColor="text1"/>
          <w:szCs w:val="28"/>
        </w:rPr>
      </w:pPr>
      <w:r>
        <w:rPr>
          <w:rFonts w:eastAsia="Times New Roman" w:cs="Times New Roman"/>
          <w:b/>
          <w:bCs/>
          <w:color w:val="000000" w:themeColor="text1"/>
          <w:szCs w:val="28"/>
        </w:rPr>
        <w:t>1. Tổ chức thông tin, tuyên truyền</w:t>
      </w:r>
    </w:p>
    <w:p>
      <w:pPr>
        <w:spacing w:before="120" w:after="120" w:line="240" w:lineRule="auto"/>
        <w:ind w:firstLine="567"/>
        <w:jc w:val="both"/>
        <w:outlineLvl w:val="3"/>
        <w:rPr>
          <w:rFonts w:eastAsia="Times New Roman" w:cs="Times New Roman"/>
          <w:b/>
          <w:bCs/>
          <w:color w:val="000000" w:themeColor="text1"/>
          <w:szCs w:val="28"/>
        </w:rPr>
      </w:pPr>
      <w:r>
        <w:rPr>
          <w:rFonts w:eastAsia="Times New Roman" w:cs="Times New Roman"/>
          <w:b/>
          <w:bCs/>
          <w:color w:val="000000" w:themeColor="text1"/>
          <w:szCs w:val="28"/>
        </w:rPr>
        <w:t>1.1. Nội dung tuyên truyền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Tổ chức tuyên truyền, phổ biến sâu rộng các chủ trương của Đảng, chính sách, pháp luật của Nhà nước, các văn bản chỉ đạo của Trung ương, của tỉnh Thanh Hóa và của xã Quảng Ngọc về sắp xếp thôn nhằm tạo sự thống nhất cao về nhận thức và hành động trong cán bộ, đảng viên và Nhân dân.</w:t>
      </w:r>
    </w:p>
    <w:p>
      <w:pPr>
        <w:spacing w:before="120" w:after="120" w:line="240" w:lineRule="auto"/>
        <w:ind w:firstLine="567"/>
        <w:jc w:val="both"/>
        <w:rPr>
          <w:rFonts w:eastAsia="Times New Roman" w:cs="Times New Roman"/>
          <w:b/>
          <w:color w:val="000000" w:themeColor="text1"/>
          <w:szCs w:val="28"/>
        </w:rPr>
      </w:pPr>
      <w:r>
        <w:rPr>
          <w:rFonts w:eastAsia="Times New Roman" w:cs="Times New Roman"/>
          <w:b/>
          <w:color w:val="000000" w:themeColor="text1"/>
          <w:szCs w:val="28"/>
        </w:rPr>
        <w:t>Nội dung tuyên truyền tập trung vào các nội dung chủ yếu sau:</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Chủ trương, đường lối của Đảng; chính sách, pháp luật của Nhà nước về sắp xếp, tổ chức lại thôn, tổ dân phố.</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Mục đích, ý nghĩa, yêu cầu và sự cần thiết của việc sắp xếp thôn trên địa bàn xã Quảng Ngọc.</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Nội dung Đề án sắp xếp thôn; phương án sắp xếp các thôn thuộc diện sắp xếp.</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Tên gọi các thôn mới sau sắp xếp; quy mô dân số, số hộ gia đình và địa điểm sinh hoạt cộng đồng của các thôn mới.</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Phương án quản lý, sử dụng nhà văn hóa, khu thể thao, các công trình công cộng và tài sản công sau sắp xếp.</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Chế độ, chính sách đối với người hoạt động không chuyên trách ở thôn và các đối tượng có liên quan sau khi thực hiện sắp xếp.</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lastRenderedPageBreak/>
        <w:t>- Quyền và trách nhiệm của cử tri, của Nhân dân trong việc tham gia góp ý, biểu quyết đối với Đề án sắp xếp thôn theo quy định của pháp luật.</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Những lợi ích, hiệu quả của việc sắp xếp thôn đối với công tác quản lý nhà nước, phát triển kinh tế - xã hội, bảo đảm quốc phòng, an ninh và xây dựng hệ thống chính trị ở cơ sở.</w:t>
      </w:r>
    </w:p>
    <w:p>
      <w:pPr>
        <w:spacing w:before="120" w:after="120" w:line="240" w:lineRule="auto"/>
        <w:ind w:firstLine="567"/>
        <w:jc w:val="both"/>
        <w:outlineLvl w:val="3"/>
        <w:rPr>
          <w:rFonts w:eastAsia="Times New Roman" w:cs="Times New Roman"/>
          <w:b/>
          <w:bCs/>
          <w:color w:val="000000" w:themeColor="text1"/>
          <w:szCs w:val="28"/>
        </w:rPr>
      </w:pPr>
      <w:r>
        <w:rPr>
          <w:rFonts w:eastAsia="Times New Roman" w:cs="Times New Roman"/>
          <w:b/>
          <w:bCs/>
          <w:color w:val="000000" w:themeColor="text1"/>
          <w:szCs w:val="28"/>
        </w:rPr>
        <w:t>1.2. Hình thức tuyên truyền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Việc tuyên truyền được thực hiện bằng nhiều hình thức phù hợp nhằm bảo đảm mọi cán bộ, đảng viên và Nhân dân được tiếp cận đầy đủ thông tin, cụ thể:</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Tuyên truyền trên hệ thống truyền thanh xã và các thôn.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Tổ chức hội nghị quán triệt, triển khai tại xã và các thôn thuộc diện sắp xếp.</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Lồng ghép nội dung tuyên truyền trong các buổi sinh hoạt chi bộ, sinh hoạt của Ban Công tác Mặt trận và các tổ chức chính trị - xã hội.</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Tuyên truyền thông qua các hội nghị Nhân dân, hội nghị cử tri và các cuộc họp cộng đồng dân cư.</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Niêm yết công khai Đề án, bản tóm tắt Đề án và các tài liệu liên quan tại trụ sở HĐND và UBND xã, Trung tâm Phục vụ hành chính công xã, nhà văn hóa các thôn thuộc diện sắp xếp.</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Thông báo thông qua Trưởng thôn, Ban Công tác Mặt trận, các chi hội đoàn thể ở thôn.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Tuyên truyền trên Trang thông tin điện tử của xã (nếu có), các nhóm Zalo cộng đồng và các hình thức phù hợp khác theo quy định.</w:t>
      </w:r>
    </w:p>
    <w:p>
      <w:pPr>
        <w:spacing w:before="120" w:after="120" w:line="240" w:lineRule="auto"/>
        <w:ind w:firstLine="567"/>
        <w:jc w:val="both"/>
        <w:outlineLvl w:val="3"/>
        <w:rPr>
          <w:rFonts w:eastAsia="Times New Roman" w:cs="Times New Roman"/>
          <w:b/>
          <w:bCs/>
          <w:color w:val="000000" w:themeColor="text1"/>
          <w:szCs w:val="28"/>
        </w:rPr>
      </w:pPr>
      <w:r>
        <w:rPr>
          <w:rFonts w:eastAsia="Times New Roman" w:cs="Times New Roman"/>
          <w:b/>
          <w:bCs/>
          <w:color w:val="000000" w:themeColor="text1"/>
          <w:szCs w:val="28"/>
        </w:rPr>
        <w:t>1.3. Thời gian thực hiện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Thực hiện thường xuyên, liên tục trong suốt quá trình triển khai Kế hoạch; tập trung cao điểm từ thời điểm công khai Đề án, tổ chức lấy ý kiến Nhân dân đến khi HĐND xã xem xét, thông qua Đề án sắp xếp thôn.</w:t>
      </w:r>
    </w:p>
    <w:p>
      <w:pPr>
        <w:pStyle w:val="Heading2"/>
        <w:spacing w:before="120" w:after="12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 Công khai Kế hoạch và nội dung lấy ý kiến Nhân dân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UBND xã tổ chức công khai Kế hoạch lấy ý kiến Nhân dân, Đề án sắp xếp thôn và các nội dung liên quan để Nhân dân biết, nghiên cứu, tham gia góp ý theo quy định của Luật Thực hiện dân chủ ở cơ sở.</w:t>
      </w:r>
    </w:p>
    <w:p>
      <w:pPr>
        <w:spacing w:before="120" w:after="120" w:line="240" w:lineRule="auto"/>
        <w:ind w:firstLine="567"/>
        <w:jc w:val="both"/>
        <w:rPr>
          <w:rFonts w:eastAsia="Times New Roman" w:cs="Times New Roman"/>
          <w:b/>
          <w:color w:val="000000" w:themeColor="text1"/>
          <w:szCs w:val="28"/>
        </w:rPr>
      </w:pPr>
      <w:r>
        <w:rPr>
          <w:rFonts w:eastAsia="Times New Roman" w:cs="Times New Roman"/>
          <w:b/>
          <w:color w:val="000000" w:themeColor="text1"/>
          <w:szCs w:val="28"/>
        </w:rPr>
        <w:t>Nội dung công khai gồm:</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Kế hoạch tổ chức lấy ý kiến Nhân dân về Đề án sắp xếp thôn trên địa bàn xã Quảng Ngọc;</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Đề án sắp xếp thôn và Bản tóm tắt Đề án;</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Phương án sắp xếp các thôn thuộc diện sắp xếp;</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Tên gọi các thôn mới sau sắp xếp;</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Thời gian, địa điểm, hình thức tổ chức lấy ý kiến Nhân dân;</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lastRenderedPageBreak/>
        <w:t>- Phiếu lấy ý kiến cử tri đại diện hộ gia đình;</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Các tài liệu có liên quan phục vụ việc lấy ý kiến Nhân dân.</w:t>
      </w:r>
    </w:p>
    <w:p>
      <w:pPr>
        <w:spacing w:before="120" w:after="120" w:line="240" w:lineRule="auto"/>
        <w:ind w:firstLine="567"/>
        <w:jc w:val="both"/>
        <w:outlineLvl w:val="3"/>
        <w:rPr>
          <w:rFonts w:eastAsia="Times New Roman" w:cs="Times New Roman"/>
          <w:b/>
          <w:bCs/>
          <w:color w:val="000000" w:themeColor="text1"/>
          <w:szCs w:val="28"/>
        </w:rPr>
      </w:pPr>
      <w:r>
        <w:rPr>
          <w:rFonts w:eastAsia="Times New Roman" w:cs="Times New Roman"/>
          <w:b/>
          <w:bCs/>
          <w:color w:val="000000" w:themeColor="text1"/>
          <w:szCs w:val="28"/>
        </w:rPr>
        <w:t>Hình thức công khai</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Niêm yết công khai tại trụ sở HĐND và UBND xã;</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Niêm yết công khai tại Trung tâm Phục vụ hành chính công xã;</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Niêm yết công khai tại nhà văn hóa các thôn thuộc diện sắp xếp;</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Công khai trên hệ thống truyền thanh xã;</w:t>
      </w:r>
    </w:p>
    <w:p>
      <w:pPr>
        <w:spacing w:before="120" w:after="120" w:line="240" w:lineRule="auto"/>
        <w:ind w:firstLine="1134"/>
        <w:jc w:val="both"/>
        <w:rPr>
          <w:rFonts w:eastAsia="Times New Roman" w:cs="Times New Roman"/>
          <w:color w:val="000000" w:themeColor="text1"/>
          <w:szCs w:val="28"/>
        </w:rPr>
      </w:pPr>
      <w:r>
        <w:rPr>
          <w:rFonts w:eastAsia="Times New Roman" w:cs="Times New Roman"/>
          <w:color w:val="000000" w:themeColor="text1"/>
          <w:szCs w:val="28"/>
        </w:rPr>
        <w:t>- Đăng tải trên Trang thông tin điện tử của xã (nếu có);</w:t>
      </w:r>
    </w:p>
    <w:p>
      <w:pPr>
        <w:spacing w:before="120" w:after="120" w:line="240" w:lineRule="auto"/>
        <w:ind w:left="567" w:firstLine="567"/>
        <w:jc w:val="both"/>
        <w:rPr>
          <w:rFonts w:eastAsia="Times New Roman" w:cs="Times New Roman"/>
          <w:color w:val="000000" w:themeColor="text1"/>
          <w:szCs w:val="28"/>
        </w:rPr>
      </w:pPr>
      <w:r>
        <w:rPr>
          <w:rFonts w:eastAsia="Times New Roman" w:cs="Times New Roman"/>
          <w:color w:val="000000" w:themeColor="text1"/>
          <w:szCs w:val="28"/>
        </w:rPr>
        <w:t>- Gửi đến Trưởng thôn để thông báo đến Nhân dân thông qua các cuộc họp cộng đồng dân cư, sinh hoạt chi bộ, sinh hoạt của các tổ chức đoàn thể;</w:t>
      </w:r>
    </w:p>
    <w:p>
      <w:pPr>
        <w:spacing w:before="120" w:after="120" w:line="240" w:lineRule="auto"/>
        <w:ind w:left="567" w:firstLine="567"/>
        <w:jc w:val="both"/>
        <w:rPr>
          <w:rFonts w:eastAsia="Times New Roman" w:cs="Times New Roman"/>
          <w:color w:val="000000" w:themeColor="text1"/>
          <w:szCs w:val="28"/>
        </w:rPr>
      </w:pPr>
      <w:r>
        <w:rPr>
          <w:rFonts w:eastAsia="Times New Roman" w:cs="Times New Roman"/>
          <w:color w:val="000000" w:themeColor="text1"/>
          <w:szCs w:val="28"/>
        </w:rPr>
        <w:t>- Thông báo trực tiếp đến các hộ gia đình hoặc thông qua các nhóm Zalo cộng đồng và các hình thức phù hợp khác theo quy định.</w:t>
      </w:r>
    </w:p>
    <w:p>
      <w:pPr>
        <w:spacing w:before="120" w:after="120" w:line="240" w:lineRule="auto"/>
        <w:ind w:left="567" w:firstLine="567"/>
        <w:jc w:val="both"/>
        <w:rPr>
          <w:rFonts w:eastAsia="Times New Roman" w:cs="Times New Roman"/>
          <w:color w:val="000000" w:themeColor="text1"/>
          <w:szCs w:val="28"/>
        </w:rPr>
      </w:pPr>
      <w:r>
        <w:rPr>
          <w:rFonts w:eastAsia="Times New Roman" w:cs="Times New Roman"/>
          <w:color w:val="000000" w:themeColor="text1"/>
          <w:szCs w:val="28"/>
        </w:rPr>
        <w:t>-</w:t>
      </w:r>
      <w:r>
        <w:t>Việc công khai phải bảo đảm đầy đủ, chính xác, kịp thời, tạo điều kiện thuận lợi để Nhân dân tiếp cận thông tin, nghiên cứu và tham gia ý kiến đối với Đề án sắp xếp thôn</w:t>
      </w:r>
      <w:r>
        <w:rPr>
          <w:rFonts w:eastAsia="Times New Roman" w:cs="Times New Roman"/>
          <w:color w:val="000000" w:themeColor="text1"/>
          <w:szCs w:val="28"/>
        </w:rPr>
        <w:t>.</w:t>
      </w:r>
    </w:p>
    <w:p>
      <w:pPr>
        <w:pStyle w:val="isselectedend"/>
        <w:spacing w:before="120" w:beforeAutospacing="0" w:after="120" w:afterAutospacing="0"/>
        <w:ind w:firstLine="567"/>
        <w:jc w:val="both"/>
        <w:rPr>
          <w:color w:val="000000" w:themeColor="text1"/>
          <w:sz w:val="28"/>
          <w:szCs w:val="28"/>
        </w:rPr>
      </w:pPr>
      <w:r>
        <w:rPr>
          <w:rStyle w:val="Strong"/>
          <w:rFonts w:eastAsiaTheme="majorEastAsia"/>
          <w:color w:val="000000" w:themeColor="text1"/>
          <w:sz w:val="28"/>
          <w:szCs w:val="28"/>
        </w:rPr>
        <w:t>Thời gian hoàn thành: Trước ngày 11/6/2026.</w:t>
      </w:r>
    </w:p>
    <w:p>
      <w:pPr>
        <w:spacing w:before="120" w:after="120" w:line="240" w:lineRule="auto"/>
        <w:ind w:firstLine="567"/>
        <w:jc w:val="both"/>
        <w:outlineLvl w:val="2"/>
        <w:rPr>
          <w:rFonts w:eastAsia="Times New Roman" w:cs="Times New Roman"/>
          <w:b/>
          <w:bCs/>
          <w:color w:val="000000" w:themeColor="text1"/>
          <w:szCs w:val="28"/>
        </w:rPr>
      </w:pPr>
      <w:r>
        <w:rPr>
          <w:rFonts w:eastAsia="Times New Roman" w:cs="Times New Roman"/>
          <w:b/>
          <w:bCs/>
          <w:color w:val="000000" w:themeColor="text1"/>
          <w:szCs w:val="28"/>
        </w:rPr>
        <w:t>3. Tổ chức lấy ý kiến Nhân dân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UBND xã tổ chức lấy ý kiến Nhân dân về Đề án sắp xếp thôn trên địa bàn xã Quảng Ngọc theo quy định của Luật Thực hiện dân chủ ở cơ sở năm 2022 (được sửa đổi, bổ sung năm 2025), Nghị định số 59/2023/NĐ-CP ngày 14/8/2023 của Chính phủ và Nghị định số 185/2026/NĐ-CP ngày 26/5/2026 của Chính phủ.</w:t>
      </w:r>
    </w:p>
    <w:p>
      <w:pPr>
        <w:spacing w:before="120" w:after="120" w:line="240" w:lineRule="auto"/>
        <w:ind w:firstLine="567"/>
        <w:jc w:val="both"/>
        <w:outlineLvl w:val="3"/>
        <w:rPr>
          <w:rFonts w:eastAsia="Times New Roman" w:cs="Times New Roman"/>
          <w:b/>
          <w:bCs/>
          <w:color w:val="000000" w:themeColor="text1"/>
          <w:szCs w:val="28"/>
        </w:rPr>
      </w:pPr>
      <w:r>
        <w:rPr>
          <w:rFonts w:eastAsia="Times New Roman" w:cs="Times New Roman"/>
          <w:b/>
          <w:bCs/>
          <w:color w:val="000000" w:themeColor="text1"/>
          <w:szCs w:val="28"/>
        </w:rPr>
        <w:t>3.1. Phạm vi và nội dung lấy ý kiến Nhân dân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Đối tượng lấy ý kiến là cử tri đại diện hộ gia đình tại các thôn thuộc diện sắp xếp.</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Nội dung lấy ý kiến gồm chủ trương sắp xếp thôn; phương án sắp xếp thôn; tên gọi thôn mới sau sắp xếp và các nội dung có liên quan theo Đề án sắp xếp thôn của xã.</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Cụ thể:</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Lấy ý kiến cử tri đại diện hộ gia đình thôn Gia Đại và thôn Gia Yên về việc sắp xếp toàn bộ diện tích tự nhiên, quy mô số hộ của hai thôn để thành lập thôn mới có tên gọi là thôn Gia Đại.</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Lấy ý kiến cử tri đại diện hộ gia đình thôn Uy Bắc và thôn Uy Nam về việc sắp xếp toàn bộ diện tích tự nhiên, quy mô số hộ của hai thôn để thành lập thôn mới có tên gọi là thôn Tam Uy.</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xml:space="preserve">- Lấy ý kiến cử tri đại diện hộ gia đình thôn Thắng Phú và thôn Xuân Thắng về việc sắp xếp toàn bộ diện tích tự nhiên, quy mô số hộ của hai thôn để </w:t>
      </w:r>
    </w:p>
    <w:p>
      <w:pPr>
        <w:spacing w:before="120" w:after="120" w:line="240" w:lineRule="auto"/>
        <w:rPr>
          <w:rFonts w:eastAsia="Times New Roman" w:cs="Times New Roman"/>
          <w:color w:val="000000" w:themeColor="text1"/>
          <w:szCs w:val="28"/>
        </w:rPr>
      </w:pPr>
      <w:r>
        <w:rPr>
          <w:rFonts w:eastAsia="Times New Roman" w:cs="Times New Roman"/>
          <w:color w:val="000000" w:themeColor="text1"/>
          <w:szCs w:val="28"/>
        </w:rPr>
        <w:lastRenderedPageBreak/>
        <w:t>thành lập thôn mới có tên gọi là thôn Thắng Phú.</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Lấy ý kiến cử tri đại diện hộ gia đình thôn Liên Sơn và thôn Văn Giáo về việc sắp xếp toàn bộ diện tích tự nhiên, quy mô số hộ của hai thôn để thành lập thôn mới có tên gọi là thôn Văn Sơn.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Lấy ý kiến cử tri đại diện hộ gia đình thôn Hợp Lực và thôn Én Giang về việc sắp xếp toàn bộ diện tích tự nhiên, quy mô số hộ của hai thôn để thành lập thôn mới có tên gọi là thôn Én Giang.</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Lấy ý kiến cử tri đại diện hộ gia đình thôn Bình Danh và thôn Phương Cơ về việc sắp xếp toàn bộ diện tích tự nhiên, quy mô số hộ của hai thôn để thành lập thôn mới có tên gọi là thôn Bình Danh.</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Lấy ý kiến cử tri đại diện hộ gia đình thôn Linh Hưng và thôn Hợp Gia về việc sắp xếp toàn bộ diện tích tự nhiên, quy mô số hộ của hai thôn để thành lập thôn mới có tên gọi là thôn Linh Hưng.</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Lấy ý kiến cử tri đại diện hộ gia đình thôn Yên Hưng và thôn Sơn Trang về việc sắp xếp toàn bộ diện tích tự nhiên, quy mô số hộ của hai thôn để thành lập thôn mới có tên gọi là thôn Sơn Trang.</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Lấy ý kiến cử tri đại diện hộ gia đình thôn Bái Môn và thôn Quang Minh về việc sắp xếp toàn bộ diện tích tự nhiên, quy mô số hộ của hai thôn để thành lập thôn mới có tên gọi là thôn Quang Minh.</w:t>
      </w:r>
    </w:p>
    <w:p>
      <w:pPr>
        <w:spacing w:before="120" w:after="120" w:line="240" w:lineRule="auto"/>
        <w:ind w:firstLine="567"/>
        <w:jc w:val="both"/>
        <w:outlineLvl w:val="3"/>
        <w:rPr>
          <w:rFonts w:eastAsia="Times New Roman" w:cs="Times New Roman"/>
          <w:b/>
          <w:bCs/>
          <w:color w:val="000000" w:themeColor="text1"/>
          <w:szCs w:val="28"/>
        </w:rPr>
      </w:pPr>
      <w:r>
        <w:rPr>
          <w:rFonts w:eastAsia="Times New Roman" w:cs="Times New Roman"/>
          <w:b/>
          <w:bCs/>
          <w:color w:val="000000" w:themeColor="text1"/>
          <w:szCs w:val="28"/>
        </w:rPr>
        <w:t>3.2. Hình thức lấy ý kiến Nhân dân</w:t>
      </w:r>
    </w:p>
    <w:p>
      <w:pPr>
        <w:pStyle w:val="NormalWeb"/>
        <w:spacing w:before="120" w:beforeAutospacing="0" w:after="120" w:afterAutospacing="0"/>
        <w:ind w:firstLine="567"/>
        <w:jc w:val="both"/>
        <w:rPr>
          <w:color w:val="000000" w:themeColor="text1"/>
          <w:sz w:val="28"/>
          <w:szCs w:val="28"/>
        </w:rPr>
      </w:pPr>
      <w:r>
        <w:rPr>
          <w:color w:val="000000" w:themeColor="text1"/>
          <w:sz w:val="28"/>
          <w:szCs w:val="28"/>
        </w:rPr>
        <w:t xml:space="preserve">Việc lấy ý kiến Nhân dân đối với Đề án sắp xếp thôn được thực hiện bằng hình thức </w:t>
      </w:r>
      <w:r>
        <w:rPr>
          <w:rStyle w:val="Strong"/>
          <w:color w:val="000000" w:themeColor="text1"/>
          <w:sz w:val="28"/>
          <w:szCs w:val="28"/>
        </w:rPr>
        <w:t>phát phiếu lấy ý kiến cử tri đại diện hộ gia đình</w:t>
      </w:r>
      <w:r>
        <w:rPr>
          <w:color w:val="000000" w:themeColor="text1"/>
          <w:sz w:val="28"/>
          <w:szCs w:val="28"/>
        </w:rPr>
        <w:t xml:space="preserve"> theo quy định của pháp luật về thực hiện dân chủ ở cơ sở.</w:t>
      </w:r>
    </w:p>
    <w:p>
      <w:pPr>
        <w:pStyle w:val="NormalWeb"/>
        <w:spacing w:before="120" w:beforeAutospacing="0" w:after="120" w:afterAutospacing="0"/>
        <w:ind w:firstLine="567"/>
        <w:jc w:val="both"/>
        <w:rPr>
          <w:color w:val="000000" w:themeColor="text1"/>
          <w:sz w:val="28"/>
          <w:szCs w:val="28"/>
        </w:rPr>
      </w:pPr>
      <w:r>
        <w:rPr>
          <w:color w:val="000000" w:themeColor="text1"/>
          <w:sz w:val="28"/>
          <w:szCs w:val="28"/>
        </w:rPr>
        <w:t>Quá trình lấy ý kiến phải bảo đảm công khai, dân chủ, khách quan, đúng trình tự, thủ tục theo quy định; tạo điều kiện thuận lợi để cử tri đại diện hộ gia đình nghiên cứu, tham gia góp ý và thể hiện ý kiến đối với Đề án. Kết quả lấy ý kiến Nhân dân là căn cứ để hoàn thiện Đề án, trình cấp có thẩm quyền xem xét, quyết định theo quy định.</w:t>
      </w:r>
    </w:p>
    <w:p>
      <w:pPr>
        <w:spacing w:before="120" w:after="120" w:line="240" w:lineRule="auto"/>
        <w:ind w:firstLine="567"/>
        <w:jc w:val="both"/>
        <w:outlineLvl w:val="3"/>
        <w:rPr>
          <w:rFonts w:eastAsia="Times New Roman" w:cs="Times New Roman"/>
          <w:b/>
          <w:bCs/>
          <w:color w:val="000000" w:themeColor="text1"/>
          <w:szCs w:val="28"/>
        </w:rPr>
      </w:pPr>
      <w:r>
        <w:rPr>
          <w:rFonts w:eastAsia="Times New Roman" w:cs="Times New Roman"/>
          <w:b/>
          <w:bCs/>
          <w:color w:val="000000" w:themeColor="text1"/>
          <w:szCs w:val="28"/>
        </w:rPr>
        <w:t>3.3. Tài liệu phục vụ lấy ý kiến Nhân dân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Phiếu lấy ý kiến cử tri đại diện hộ gia đình;</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Đề án sắp xếp thôn trên địa bàn xã Quảng Ngọc;</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Bản tóm tắt Đề án sắp xếp thôn;</w:t>
      </w:r>
    </w:p>
    <w:p>
      <w:pPr>
        <w:spacing w:before="120" w:after="120" w:line="240" w:lineRule="auto"/>
        <w:ind w:firstLine="567"/>
        <w:jc w:val="both"/>
        <w:rPr>
          <w:rFonts w:eastAsia="Times New Roman" w:cs="Times New Roman"/>
          <w:color w:val="000000" w:themeColor="text1"/>
          <w:szCs w:val="28"/>
        </w:rPr>
      </w:pPr>
      <w:r>
        <w:rPr>
          <w:rFonts w:eastAsia="Times New Roman" w:cs="Times New Roman"/>
          <w:color w:val="000000" w:themeColor="text1"/>
          <w:szCs w:val="28"/>
        </w:rPr>
        <w:t>- Các tài liệu liên quan khác phục vụ việc lấy ý kiến Nhân dân (nếu có).</w:t>
      </w:r>
    </w:p>
    <w:p>
      <w:pPr>
        <w:spacing w:before="120" w:after="120" w:line="240" w:lineRule="auto"/>
        <w:ind w:firstLine="567"/>
        <w:jc w:val="both"/>
        <w:outlineLvl w:val="3"/>
        <w:rPr>
          <w:rFonts w:eastAsia="Times New Roman" w:cs="Times New Roman"/>
          <w:b/>
          <w:bCs/>
          <w:color w:val="000000" w:themeColor="text1"/>
          <w:szCs w:val="28"/>
        </w:rPr>
      </w:pPr>
      <w:r>
        <w:rPr>
          <w:rFonts w:eastAsia="Times New Roman" w:cs="Times New Roman"/>
          <w:b/>
          <w:bCs/>
          <w:color w:val="000000" w:themeColor="text1"/>
          <w:szCs w:val="28"/>
        </w:rPr>
        <w:t>3.4. Thời gian tổ chức lấy ý kiến Nhân dân</w:t>
      </w:r>
    </w:p>
    <w:p>
      <w:pPr>
        <w:spacing w:before="120" w:after="120" w:line="240" w:lineRule="auto"/>
        <w:ind w:firstLine="567"/>
        <w:jc w:val="both"/>
        <w:rPr>
          <w:rFonts w:eastAsia="Times New Roman" w:cs="Times New Roman"/>
          <w:color w:val="000000" w:themeColor="text1"/>
          <w:szCs w:val="28"/>
        </w:rPr>
      </w:pPr>
      <w:r>
        <w:t>Các thôn thuộc diện sắp xếp tổ chức triển khai việc lấy ý kiến cử tri đại diện hộ gia đình bằng hình thức phát phiếu; thực hiện phát phiếu, thu phiếu, kiểm phiếu và tổng hợp kết quả theo đúng quy định.</w:t>
      </w:r>
    </w:p>
    <w:p>
      <w:pPr>
        <w:spacing w:before="120" w:after="120" w:line="240" w:lineRule="auto"/>
        <w:ind w:firstLine="567"/>
        <w:jc w:val="both"/>
        <w:rPr>
          <w:rFonts w:eastAsia="Times New Roman" w:cs="Times New Roman"/>
          <w:color w:val="000000" w:themeColor="text1"/>
          <w:szCs w:val="28"/>
        </w:rPr>
      </w:pPr>
      <w:r>
        <w:rPr>
          <w:rFonts w:eastAsia="Times New Roman" w:cs="Times New Roman"/>
          <w:b/>
          <w:bCs/>
          <w:color w:val="000000" w:themeColor="text1"/>
          <w:szCs w:val="28"/>
        </w:rPr>
        <w:t>Thời gian hoàn thành trước ngày 18/6/2026.</w:t>
      </w:r>
    </w:p>
    <w:p>
      <w:pPr>
        <w:spacing w:before="120" w:after="120" w:line="240" w:lineRule="auto"/>
        <w:ind w:firstLine="567"/>
        <w:jc w:val="both"/>
        <w:outlineLvl w:val="3"/>
        <w:rPr>
          <w:rFonts w:eastAsia="Times New Roman" w:cs="Times New Roman"/>
          <w:b/>
          <w:bCs/>
          <w:color w:val="000000" w:themeColor="text1"/>
          <w:szCs w:val="28"/>
        </w:rPr>
      </w:pPr>
      <w:r>
        <w:rPr>
          <w:rFonts w:eastAsia="Times New Roman" w:cs="Times New Roman"/>
          <w:b/>
          <w:bCs/>
          <w:color w:val="000000" w:themeColor="text1"/>
          <w:szCs w:val="28"/>
        </w:rPr>
        <w:lastRenderedPageBreak/>
        <w:t>3.5. Tổng hợp kết quả lấy ý kiến Nhân dân</w:t>
      </w:r>
    </w:p>
    <w:p>
      <w:pPr>
        <w:pStyle w:val="isselectedend"/>
        <w:spacing w:before="120" w:beforeAutospacing="0" w:after="120" w:afterAutospacing="0"/>
        <w:ind w:firstLine="567"/>
        <w:jc w:val="both"/>
        <w:rPr>
          <w:sz w:val="28"/>
          <w:szCs w:val="28"/>
        </w:rPr>
      </w:pPr>
      <w:r>
        <w:rPr>
          <w:sz w:val="28"/>
          <w:szCs w:val="28"/>
        </w:rPr>
        <w:t>Sau khi hoàn thành việc lấy ý kiến, các thôn tổng hợp kết quả và gửi về UBND xã theo quy định.</w:t>
      </w:r>
    </w:p>
    <w:p>
      <w:pPr>
        <w:pStyle w:val="isselectedend"/>
        <w:spacing w:before="120" w:beforeAutospacing="0" w:after="120" w:afterAutospacing="0"/>
        <w:ind w:firstLine="567"/>
        <w:jc w:val="both"/>
        <w:rPr>
          <w:sz w:val="28"/>
          <w:szCs w:val="28"/>
        </w:rPr>
      </w:pPr>
      <w:r>
        <w:rPr>
          <w:sz w:val="28"/>
          <w:szCs w:val="28"/>
        </w:rPr>
        <w:t>Kết quả lấy ý kiến cử tri đại diện hộ gia đình được lập thành Biên bản kiểm phiếu theo Mẫu số 05 kèm theo Kế hoạch này.</w:t>
      </w:r>
    </w:p>
    <w:p>
      <w:pPr>
        <w:pStyle w:val="isselectedend"/>
        <w:spacing w:before="120" w:beforeAutospacing="0" w:after="120" w:afterAutospacing="0"/>
        <w:ind w:firstLine="567"/>
        <w:jc w:val="both"/>
        <w:rPr>
          <w:sz w:val="28"/>
          <w:szCs w:val="28"/>
        </w:rPr>
      </w:pPr>
      <w:r>
        <w:rPr>
          <w:sz w:val="28"/>
          <w:szCs w:val="28"/>
        </w:rPr>
        <w:t>Biên bản kiểm phiếu được lập thành 03 bản, gửi UBND xã, Ủy ban MTTQ Việt Nam xã và lưu tại thôn theo quy định.</w:t>
      </w:r>
    </w:p>
    <w:p>
      <w:pPr>
        <w:pStyle w:val="NormalWeb"/>
        <w:spacing w:before="120" w:beforeAutospacing="0" w:after="120" w:afterAutospacing="0"/>
        <w:ind w:firstLine="567"/>
        <w:jc w:val="both"/>
        <w:rPr>
          <w:sz w:val="28"/>
          <w:szCs w:val="28"/>
        </w:rPr>
      </w:pPr>
      <w:r>
        <w:rPr>
          <w:sz w:val="28"/>
          <w:szCs w:val="28"/>
        </w:rPr>
        <w:t>UBND xã tổng hợp kết quả lấy ý kiến Nhân dân, lập báo cáo tổng hợp kết quả lấy ý kiến cử tri đại diện hộ gia đình về Đề án sắp xếp thôn; đồng thời gửi Ủy ban MTTQ Việt Nam xã để phối hợp giám sát theo quy định.</w:t>
      </w:r>
    </w:p>
    <w:p>
      <w:pPr>
        <w:spacing w:before="120" w:after="120" w:line="240" w:lineRule="auto"/>
        <w:ind w:firstLine="567"/>
        <w:jc w:val="both"/>
        <w:rPr>
          <w:rFonts w:eastAsia="Times New Roman" w:cs="Times New Roman"/>
          <w:color w:val="000000" w:themeColor="text1"/>
          <w:szCs w:val="28"/>
        </w:rPr>
      </w:pPr>
      <w:r>
        <w:rPr>
          <w:rFonts w:eastAsia="Times New Roman" w:cs="Times New Roman"/>
          <w:b/>
          <w:bCs/>
          <w:color w:val="000000" w:themeColor="text1"/>
          <w:szCs w:val="28"/>
        </w:rPr>
        <w:t>Thời gian hoàn thành trước ngày 20/6/2026.</w:t>
      </w:r>
    </w:p>
    <w:p>
      <w:pPr>
        <w:pStyle w:val="Heading2"/>
        <w:spacing w:before="120" w:after="12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 Trình HĐND xã xem xét, quyết định</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UBND xã tổng hợp, tiếp thu, giải trình ý kiến của Nhân dân; hoàn thiện hồ sơ trình HĐND xã xem xét, thông qua Đề án sắp xếp thôn.</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Hồ sơ gồm:</w:t>
      </w:r>
    </w:p>
    <w:p>
      <w:pPr>
        <w:spacing w:before="120" w:after="120" w:line="240" w:lineRule="auto"/>
        <w:ind w:firstLine="1134"/>
        <w:jc w:val="both"/>
        <w:rPr>
          <w:rFonts w:cs="Times New Roman"/>
          <w:color w:val="000000" w:themeColor="text1"/>
          <w:szCs w:val="28"/>
        </w:rPr>
      </w:pPr>
      <w:r>
        <w:rPr>
          <w:rFonts w:cs="Times New Roman"/>
          <w:color w:val="000000" w:themeColor="text1"/>
          <w:szCs w:val="28"/>
        </w:rPr>
        <w:t>- Tờ trình của UBND xã;</w:t>
      </w:r>
    </w:p>
    <w:p>
      <w:pPr>
        <w:spacing w:before="120" w:after="120" w:line="240" w:lineRule="auto"/>
        <w:ind w:firstLine="1134"/>
        <w:jc w:val="both"/>
        <w:rPr>
          <w:rFonts w:cs="Times New Roman"/>
          <w:color w:val="000000" w:themeColor="text1"/>
          <w:szCs w:val="28"/>
        </w:rPr>
      </w:pPr>
      <w:r>
        <w:rPr>
          <w:rFonts w:cs="Times New Roman"/>
          <w:color w:val="000000" w:themeColor="text1"/>
          <w:szCs w:val="28"/>
        </w:rPr>
        <w:t>- Đề án sắp xếp thôn;</w:t>
      </w:r>
    </w:p>
    <w:p>
      <w:pPr>
        <w:spacing w:before="120" w:after="120" w:line="240" w:lineRule="auto"/>
        <w:ind w:firstLine="1134"/>
        <w:jc w:val="both"/>
        <w:rPr>
          <w:rFonts w:cs="Times New Roman"/>
          <w:color w:val="000000" w:themeColor="text1"/>
          <w:szCs w:val="28"/>
        </w:rPr>
      </w:pPr>
      <w:r>
        <w:rPr>
          <w:rFonts w:cs="Times New Roman"/>
          <w:color w:val="000000" w:themeColor="text1"/>
          <w:szCs w:val="28"/>
        </w:rPr>
        <w:t>- Báo cáo tổng hợp kết quả lấy ý kiến Nhân dân;</w:t>
      </w:r>
    </w:p>
    <w:p>
      <w:pPr>
        <w:spacing w:before="120" w:after="120" w:line="240" w:lineRule="auto"/>
        <w:ind w:firstLine="1134"/>
        <w:jc w:val="both"/>
        <w:rPr>
          <w:rFonts w:cs="Times New Roman"/>
          <w:color w:val="000000" w:themeColor="text1"/>
          <w:szCs w:val="28"/>
        </w:rPr>
      </w:pPr>
      <w:r>
        <w:rPr>
          <w:rFonts w:cs="Times New Roman"/>
          <w:color w:val="000000" w:themeColor="text1"/>
          <w:szCs w:val="28"/>
        </w:rPr>
        <w:t>- Báo cáo tiếp thu, giải trình ý kiến Nhân dân (nếu có);</w:t>
      </w:r>
    </w:p>
    <w:p>
      <w:pPr>
        <w:spacing w:before="120" w:after="120" w:line="240" w:lineRule="auto"/>
        <w:ind w:firstLine="1134"/>
        <w:jc w:val="both"/>
        <w:rPr>
          <w:rFonts w:cs="Times New Roman"/>
          <w:color w:val="000000" w:themeColor="text1"/>
          <w:szCs w:val="28"/>
        </w:rPr>
      </w:pPr>
      <w:r>
        <w:rPr>
          <w:rFonts w:cs="Times New Roman"/>
          <w:color w:val="000000" w:themeColor="text1"/>
          <w:szCs w:val="28"/>
        </w:rPr>
        <w:t>- Dự thảo Nghị quyết của HĐND xã.</w:t>
      </w:r>
    </w:p>
    <w:p>
      <w:pPr>
        <w:spacing w:before="120" w:after="120" w:line="240" w:lineRule="auto"/>
        <w:ind w:left="567" w:firstLine="567"/>
        <w:jc w:val="both"/>
        <w:rPr>
          <w:rFonts w:cs="Times New Roman"/>
          <w:color w:val="000000" w:themeColor="text1"/>
          <w:szCs w:val="28"/>
        </w:rPr>
      </w:pPr>
      <w:r>
        <w:rPr>
          <w:rFonts w:cs="Times New Roman"/>
          <w:color w:val="000000" w:themeColor="text1"/>
          <w:szCs w:val="28"/>
        </w:rPr>
        <w:t>- HĐND xã xem xét, ban hành Nghị quyết về việc sắp xếp thôn theo quy định.</w:t>
      </w:r>
    </w:p>
    <w:p>
      <w:pPr>
        <w:pStyle w:val="isselectedend"/>
        <w:spacing w:before="120" w:beforeAutospacing="0" w:after="120" w:afterAutospacing="0"/>
        <w:ind w:firstLine="567"/>
        <w:jc w:val="both"/>
        <w:rPr>
          <w:color w:val="000000" w:themeColor="text1"/>
          <w:sz w:val="28"/>
          <w:szCs w:val="28"/>
        </w:rPr>
      </w:pPr>
      <w:r>
        <w:rPr>
          <w:rStyle w:val="Strong"/>
          <w:rFonts w:eastAsiaTheme="majorEastAsia"/>
          <w:color w:val="000000" w:themeColor="text1"/>
          <w:sz w:val="28"/>
          <w:szCs w:val="28"/>
        </w:rPr>
        <w:t>Thời gian hoàn thành trước ngày 25/6/2026.</w:t>
      </w:r>
    </w:p>
    <w:p>
      <w:pPr>
        <w:pStyle w:val="Heading1"/>
        <w:spacing w:before="120" w:after="120" w:line="240" w:lineRule="auto"/>
        <w:ind w:firstLine="567"/>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III. TỔ CHỨC THỰC HIỆN</w:t>
      </w:r>
    </w:p>
    <w:p>
      <w:pPr>
        <w:pStyle w:val="Heading3"/>
        <w:spacing w:before="120" w:beforeAutospacing="0" w:after="120" w:afterAutospacing="0"/>
        <w:ind w:firstLine="567"/>
        <w:jc w:val="both"/>
        <w:rPr>
          <w:color w:val="000000" w:themeColor="text1"/>
          <w:sz w:val="28"/>
          <w:szCs w:val="28"/>
        </w:rPr>
      </w:pPr>
      <w:r>
        <w:rPr>
          <w:color w:val="000000" w:themeColor="text1"/>
          <w:sz w:val="28"/>
          <w:szCs w:val="28"/>
        </w:rPr>
        <w:t>1. Đề nghị Ban Xây dựng Đảng</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Phối hợp tham mưu Ban Thường vụ Đảng ủy lãnh đạo, chỉ đạo các chi bộ trực thuộc quán triệt, tuyên truyền sâu rộng chủ trương sắp xếp thôn đến cán bộ, đảng viên và Nhân dân.</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Chỉ đạo các chi bộ thôn thuộc diện sắp xếp làm tốt công tác tư tưởng, tạo sự thống nhất trong cán bộ, đảng viên và Nhân dân; phối hợp triển khai việc lấy ý kiến Nhân dân và thực hiện các nhiệm vụ liên quan đến sắp xếp thôn theo quy định.</w:t>
      </w:r>
    </w:p>
    <w:p>
      <w:pPr>
        <w:pStyle w:val="Heading3"/>
        <w:spacing w:before="120" w:beforeAutospacing="0" w:after="120" w:afterAutospacing="0"/>
        <w:ind w:firstLine="567"/>
        <w:jc w:val="both"/>
        <w:rPr>
          <w:color w:val="000000" w:themeColor="text1"/>
          <w:sz w:val="28"/>
          <w:szCs w:val="28"/>
        </w:rPr>
      </w:pPr>
      <w:r>
        <w:rPr>
          <w:color w:val="000000" w:themeColor="text1"/>
          <w:sz w:val="28"/>
          <w:szCs w:val="28"/>
        </w:rPr>
        <w:t>2. Đề nghị Ủy ban MTTQ Việt Nam xã</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Chủ trì, phối hợp với các tổ chức chính trị - xã hội đẩy mạnh công tác tuyên truyền, vận động đoàn viên, hội viên và Nhân dân tích cực tham gia góp ý đối với Đề án sắp xếp thôn.</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lastRenderedPageBreak/>
        <w:t>Phối hợp tổ chức hội nghị lấy ý kiến Nhân dân; hướng dẫn Ban Công tác Mặt trận các thôn thực hiện tốt công tác tuyên truyền, vận động Nhân dân.</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Thực hiện giám sát quá trình tổ chức lấy ý kiến Nhân dân, việc tổng hợp kết quả lấy ý kiến và việc thực hiện dân chủ ở cơ sở theo quy định của pháp luật.</w:t>
      </w:r>
    </w:p>
    <w:p>
      <w:pPr>
        <w:pStyle w:val="Heading3"/>
        <w:spacing w:before="120" w:beforeAutospacing="0" w:after="120" w:afterAutospacing="0"/>
        <w:ind w:firstLine="567"/>
        <w:jc w:val="both"/>
        <w:rPr>
          <w:color w:val="000000" w:themeColor="text1"/>
          <w:sz w:val="28"/>
          <w:szCs w:val="28"/>
        </w:rPr>
      </w:pPr>
      <w:r>
        <w:rPr>
          <w:color w:val="000000" w:themeColor="text1"/>
          <w:sz w:val="28"/>
          <w:szCs w:val="28"/>
        </w:rPr>
        <w:t>3. Phòng Văn hóa - Xã hội</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Là cơ quan thường trực tham mưu UBND xã tổ chức triển khai thực hiện Kế hoạch.</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Tham mưu xây dựng Đề án, Kế hoạch lấy ý kiến Nhân dân, các biểu mẫu, tài liệu phục vụ việc lấy ý kiến Nhân dân; hướng dẫn các thôn tổ chức thực hiện theo đúng quy định.</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Chủ trì tiếp nhận, tổng hợp kết quả lấy ý kiến Nhân dân; tham mưu UBND xã hoàn thiện hồ sơ trình HĐND xã xem xét, thông qua Đề án sắp xếp thôn.</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Theo dõi, đôn đốc, kiểm tra tiến độ thực hiện; tổng hợp báo cáo UBND xã và cơ quan có thẩm quyền theo quy định.</w:t>
      </w:r>
    </w:p>
    <w:p>
      <w:pPr>
        <w:pStyle w:val="Heading3"/>
        <w:spacing w:before="120" w:beforeAutospacing="0" w:after="120" w:afterAutospacing="0"/>
        <w:ind w:firstLine="567"/>
        <w:jc w:val="both"/>
        <w:rPr>
          <w:color w:val="000000" w:themeColor="text1"/>
          <w:sz w:val="28"/>
          <w:szCs w:val="28"/>
        </w:rPr>
      </w:pPr>
      <w:r>
        <w:rPr>
          <w:color w:val="000000" w:themeColor="text1"/>
          <w:sz w:val="28"/>
          <w:szCs w:val="28"/>
        </w:rPr>
        <w:t>4. Văn phòng HĐND và UBND xã</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Phối hợp với Phòng Văn hóa - Xã hội tham mưu UBND xã ban hành các văn bản chỉ đạo, điều hành triển khai thực hiện Kế hoạch.</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Tham mưu chuẩn bị các điều kiện phục vụ các hội nghị, cuộc họp của UBND xã, Ban Thường vụ Đảng ủy xã và HĐND xã liên quan đến việc sắp xếp thôn.</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Phối hợp tiếp nhận, kiểm tra, hoàn thiện hồ sơ trình HĐND xã xem xét, thông qua Đề án sắp xếp thôn; tham mưu công tác tổng hợp, báo cáo theo quy định.</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Thực hiện đăng tải các văn bản, tài liệu liên quan trên Trang thông tin điện tử của xã; phối hợp thực hiện công tác lưu trữ hồ sơ, tài liệu trong quá trình triển khai thực hiện.</w:t>
      </w:r>
    </w:p>
    <w:p>
      <w:pPr>
        <w:pStyle w:val="Heading3"/>
        <w:spacing w:before="120" w:beforeAutospacing="0" w:after="120" w:afterAutospacing="0"/>
        <w:ind w:firstLine="567"/>
        <w:jc w:val="both"/>
        <w:rPr>
          <w:color w:val="000000" w:themeColor="text1"/>
          <w:sz w:val="28"/>
          <w:szCs w:val="28"/>
        </w:rPr>
      </w:pPr>
      <w:r>
        <w:rPr>
          <w:color w:val="000000" w:themeColor="text1"/>
          <w:sz w:val="28"/>
          <w:szCs w:val="28"/>
        </w:rPr>
        <w:t>5. Phòng Kinh tế</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Phối hợp rà soát hiện trạng nhà văn hóa, khu thể thao, cơ sở hạ tầng, các công trình công cộng và tài sản công của các thôn thuộc diện sắp xếp.</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Tham mưu phương án quản lý, sử dụng nhà văn hóa, cơ sở vật chất, tài sản công sau khi thực hiện sắp xếp thôn; bảo đảm sử dụng hiệu quả, tránh lãng phí nguồn lực của Nhà nước và Nhân dân.</w:t>
      </w:r>
    </w:p>
    <w:p>
      <w:pPr>
        <w:pStyle w:val="Heading3"/>
        <w:spacing w:before="120" w:beforeAutospacing="0" w:after="120" w:afterAutospacing="0"/>
        <w:ind w:firstLine="567"/>
        <w:jc w:val="both"/>
        <w:rPr>
          <w:color w:val="000000" w:themeColor="text1"/>
          <w:sz w:val="28"/>
          <w:szCs w:val="28"/>
        </w:rPr>
      </w:pPr>
      <w:r>
        <w:rPr>
          <w:color w:val="000000" w:themeColor="text1"/>
          <w:sz w:val="28"/>
          <w:szCs w:val="28"/>
        </w:rPr>
        <w:t>6. Công an xã và Ban Chỉ huy Quân sự xã</w:t>
      </w:r>
    </w:p>
    <w:p>
      <w:pPr>
        <w:pStyle w:val="Heading3"/>
        <w:spacing w:before="120" w:beforeAutospacing="0" w:after="120" w:afterAutospacing="0"/>
        <w:ind w:firstLine="567"/>
        <w:jc w:val="both"/>
        <w:rPr>
          <w:color w:val="000000" w:themeColor="text1"/>
          <w:sz w:val="28"/>
          <w:szCs w:val="28"/>
        </w:rPr>
      </w:pPr>
      <w:r>
        <w:rPr>
          <w:b w:val="0"/>
          <w:color w:val="000000" w:themeColor="text1"/>
          <w:sz w:val="28"/>
          <w:szCs w:val="28"/>
        </w:rPr>
        <w:t>Chủ động nắm chắc tình hình địa bàn, kịp thời tham mưu giải quyết các vấn đề phát sinh liên quan đến an ninh chính trị, trật tự an toàn xã hội trong quá</w:t>
      </w:r>
    </w:p>
    <w:p>
      <w:pPr>
        <w:pStyle w:val="Heading3"/>
        <w:spacing w:before="120" w:beforeAutospacing="0" w:after="120" w:afterAutospacing="0"/>
        <w:jc w:val="both"/>
        <w:rPr>
          <w:b w:val="0"/>
          <w:color w:val="000000" w:themeColor="text1"/>
          <w:sz w:val="28"/>
          <w:szCs w:val="28"/>
        </w:rPr>
      </w:pPr>
      <w:r>
        <w:rPr>
          <w:b w:val="0"/>
          <w:color w:val="000000" w:themeColor="text1"/>
          <w:sz w:val="28"/>
          <w:szCs w:val="28"/>
        </w:rPr>
        <w:t>trình triển khai thực hiện.</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Phối hợp tuyên truyền, vận động Nhân dân thực hiện chủ trương sắp xếp thôn; bảo đảm an ninh, trật tự tại các hội nghị lấy ý kiến Nhân dân.</w:t>
      </w:r>
    </w:p>
    <w:p>
      <w:pPr>
        <w:pStyle w:val="Heading3"/>
        <w:spacing w:before="120" w:beforeAutospacing="0" w:after="120" w:afterAutospacing="0"/>
        <w:ind w:firstLine="567"/>
        <w:jc w:val="both"/>
        <w:rPr>
          <w:color w:val="000000" w:themeColor="text1"/>
          <w:sz w:val="28"/>
          <w:szCs w:val="28"/>
        </w:rPr>
      </w:pPr>
      <w:r>
        <w:rPr>
          <w:color w:val="000000" w:themeColor="text1"/>
          <w:sz w:val="28"/>
          <w:szCs w:val="28"/>
        </w:rPr>
        <w:lastRenderedPageBreak/>
        <w:t>7. Các thôn thuộc diện sắp xếp</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Tổ chức tuyên truyền, phổ biến đầy đủ nội dung Đề án sắp xếp thôn đến Nhân dân trên địa bàn.</w:t>
      </w:r>
    </w:p>
    <w:p>
      <w:pPr>
        <w:pStyle w:val="isselectedend"/>
        <w:spacing w:before="120" w:beforeAutospacing="0" w:after="120" w:afterAutospacing="0"/>
        <w:ind w:firstLine="567"/>
        <w:jc w:val="both"/>
        <w:rPr>
          <w:color w:val="000000" w:themeColor="text1"/>
          <w:sz w:val="28"/>
          <w:szCs w:val="28"/>
        </w:rPr>
      </w:pPr>
      <w:r>
        <w:rPr>
          <w:sz w:val="28"/>
          <w:szCs w:val="28"/>
        </w:rPr>
        <w:t>Trưởng thôn phối hợp với Trưởng ban công tác mặt trận xây dựng kế hoạch; thành lập Tổ phát phiếu lấy ý kiến có từ 03 - 05 thành viên và công khai thông tin đến Nhân dân ở thôn, tổ dân phố về nội dung về sắp xếp thôn, tổ dân phố liên quan trực tiếp đến thôn mình</w:t>
      </w:r>
    </w:p>
    <w:p>
      <w:pPr>
        <w:pStyle w:val="isselectedend"/>
        <w:spacing w:before="120" w:beforeAutospacing="0" w:after="120" w:afterAutospacing="0"/>
        <w:ind w:firstLine="567"/>
        <w:jc w:val="both"/>
        <w:rPr>
          <w:color w:val="000000" w:themeColor="text1"/>
          <w:sz w:val="28"/>
          <w:szCs w:val="28"/>
        </w:rPr>
      </w:pPr>
      <w:r>
        <w:rPr>
          <w:sz w:val="28"/>
          <w:szCs w:val="28"/>
        </w:rPr>
        <w:t>Tổ chức phát phiếu lấy ý kiến cử tri đại diện hộ gia đình; thực hiện thu phiếu, kiểm phiếu và tổng hợp kết quả theo đúng quy định; bảo đảm công khai, dân chủ, khách quan và đúng thời gian quy định</w:t>
      </w:r>
      <w:r>
        <w:rPr>
          <w:color w:val="000000" w:themeColor="text1"/>
          <w:sz w:val="28"/>
          <w:szCs w:val="28"/>
        </w:rPr>
        <w:t>.</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Tổng hợp kết quả lấy ý kiến Nhân dân; lập biên bản, hồ sơ gửi UBND xã theo quy định; phối hợp thực hiện các nhiệm vụ liên quan sau khi Đề án được cấp có thẩm quyền phê duyệt.</w:t>
      </w:r>
    </w:p>
    <w:p>
      <w:pPr>
        <w:pStyle w:val="Heading3"/>
        <w:spacing w:before="120" w:beforeAutospacing="0" w:after="120" w:afterAutospacing="0"/>
        <w:ind w:firstLine="567"/>
        <w:jc w:val="both"/>
        <w:rPr>
          <w:color w:val="000000" w:themeColor="text1"/>
          <w:sz w:val="28"/>
          <w:szCs w:val="28"/>
        </w:rPr>
      </w:pPr>
      <w:r>
        <w:rPr>
          <w:color w:val="000000" w:themeColor="text1"/>
          <w:sz w:val="28"/>
          <w:szCs w:val="28"/>
        </w:rPr>
        <w:t>8. Chế độ báo cáo</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Các cơ quan, đơn vị, các thôn thuộc diện sắp xếp có trách nhiệm thực hiện nghiêm túc các nhiệm vụ được giao; kịp thời báo cáo những khó khăn, vướng mắc phát sinh về UBND xã (qua Phòng Văn hóa - Xã hội) để tổng hợp, tham mưu giải quyết.</w:t>
      </w:r>
    </w:p>
    <w:p>
      <w:pPr>
        <w:pStyle w:val="isselectedend"/>
        <w:spacing w:before="120" w:beforeAutospacing="0" w:after="120" w:afterAutospacing="0"/>
        <w:ind w:firstLine="567"/>
        <w:jc w:val="both"/>
        <w:rPr>
          <w:color w:val="000000" w:themeColor="text1"/>
          <w:sz w:val="28"/>
          <w:szCs w:val="28"/>
        </w:rPr>
      </w:pPr>
      <w:r>
        <w:rPr>
          <w:color w:val="000000" w:themeColor="text1"/>
          <w:sz w:val="28"/>
          <w:szCs w:val="28"/>
        </w:rPr>
        <w:t>Phòng Văn hóa - Xã hội có trách nhi</w:t>
      </w:r>
      <w:bookmarkStart w:id="0" w:name="_GoBack"/>
      <w:bookmarkEnd w:id="0"/>
      <w:r>
        <w:rPr>
          <w:color w:val="000000" w:themeColor="text1"/>
          <w:sz w:val="28"/>
          <w:szCs w:val="28"/>
        </w:rPr>
        <w:t>ệm tổng hợp tình hình, kết quả thực hiện; tham mưu UBND xã báo cáo Ban Thường vụ Đảng ủy, HĐND xã và cơ quan có thẩm quyền theo quy định.</w:t>
      </w:r>
    </w:p>
    <w:p>
      <w:pPr>
        <w:pStyle w:val="NormalWeb"/>
        <w:spacing w:before="120" w:beforeAutospacing="0" w:after="120" w:afterAutospacing="0"/>
        <w:ind w:firstLine="567"/>
        <w:jc w:val="both"/>
        <w:rPr>
          <w:color w:val="000000" w:themeColor="text1"/>
          <w:sz w:val="28"/>
          <w:szCs w:val="28"/>
        </w:rPr>
      </w:pPr>
      <w:r>
        <w:rPr>
          <w:noProof/>
        </w:rPr>
        <w:drawing>
          <wp:anchor distT="0" distB="0" distL="114300" distR="114300" simplePos="0" relativeHeight="251663360" behindDoc="0" locked="0" layoutInCell="1" allowOverlap="1">
            <wp:simplePos x="0" y="0"/>
            <wp:positionH relativeFrom="column">
              <wp:posOffset>3161606</wp:posOffset>
            </wp:positionH>
            <wp:positionV relativeFrom="paragraph">
              <wp:posOffset>945515</wp:posOffset>
            </wp:positionV>
            <wp:extent cx="2543175" cy="2541905"/>
            <wp:effectExtent l="0" t="0" r="9525" b="0"/>
            <wp:wrapNone/>
            <wp:docPr id="6" name="Image 3"/>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543175" cy="2541905"/>
                    </a:xfrm>
                    <a:prstGeom prst="rect">
                      <a:avLst/>
                    </a:prstGeom>
                  </pic:spPr>
                </pic:pic>
              </a:graphicData>
            </a:graphic>
          </wp:anchor>
        </w:drawing>
      </w:r>
      <w:r>
        <w:rPr>
          <w:color w:val="000000" w:themeColor="text1"/>
          <w:sz w:val="28"/>
          <w:szCs w:val="28"/>
        </w:rPr>
        <w:t>Trên đây là Kế hoạch tổ chức lấy ý kiến Nhân dân và trình HĐND xã Quảng Ngọc thông qua Đề án sắp xếp thôn trên địa bàn xã. Yêu cầu Ban Xây dựng Đảng, Ủy ban MTTQ Việt Nam xã, các phòng chuyên môn, Công an xã, Ban Chỉ huy Quân sự xã, các thôn thuộc diện sắp xếp và các đơn vị có liên quan nghiêm túc triển khai thực hiện, bảo đảm đúng trình tự, thủ tục, tiến độ thời gian và quy định của pháp luật.</w:t>
      </w:r>
    </w:p>
    <w:tbl>
      <w:tblPr>
        <w:tblW w:w="9180" w:type="dxa"/>
        <w:tblLook w:val="01E0" w:firstRow="1" w:lastRow="1" w:firstColumn="1" w:lastColumn="1" w:noHBand="0" w:noVBand="0"/>
      </w:tblPr>
      <w:tblGrid>
        <w:gridCol w:w="4077"/>
        <w:gridCol w:w="5103"/>
      </w:tblGrid>
      <w:tr>
        <w:tc>
          <w:tcPr>
            <w:tcW w:w="4077" w:type="dxa"/>
          </w:tcPr>
          <w:p>
            <w:pPr>
              <w:spacing w:after="0" w:line="240" w:lineRule="auto"/>
              <w:jc w:val="both"/>
              <w:rPr>
                <w:rFonts w:eastAsia="MS Mincho" w:cs="Times New Roman"/>
                <w:b/>
                <w:bCs/>
                <w:i/>
                <w:iCs/>
                <w:color w:val="000000" w:themeColor="text1"/>
                <w:spacing w:val="-2"/>
                <w:sz w:val="24"/>
                <w:szCs w:val="28"/>
              </w:rPr>
            </w:pPr>
            <w:r>
              <w:rPr>
                <w:rFonts w:eastAsia="MS Mincho" w:cs="Times New Roman"/>
                <w:b/>
                <w:bCs/>
                <w:i/>
                <w:iCs/>
                <w:color w:val="000000" w:themeColor="text1"/>
                <w:spacing w:val="-2"/>
                <w:sz w:val="24"/>
                <w:szCs w:val="28"/>
              </w:rPr>
              <w:t xml:space="preserve">Nơi nhận: </w:t>
            </w:r>
          </w:p>
          <w:p>
            <w:pPr>
              <w:spacing w:after="0" w:line="240" w:lineRule="auto"/>
              <w:jc w:val="both"/>
              <w:rPr>
                <w:rFonts w:eastAsia="MS Mincho" w:cs="Times New Roman"/>
                <w:color w:val="000000" w:themeColor="text1"/>
                <w:spacing w:val="-2"/>
                <w:sz w:val="22"/>
              </w:rPr>
            </w:pPr>
            <w:r>
              <w:rPr>
                <w:rFonts w:eastAsia="MS Mincho" w:cs="Times New Roman"/>
                <w:color w:val="000000" w:themeColor="text1"/>
                <w:spacing w:val="-2"/>
                <w:sz w:val="22"/>
              </w:rPr>
              <w:t>-TT Đảng ủy</w:t>
            </w:r>
          </w:p>
          <w:p>
            <w:pPr>
              <w:spacing w:after="0" w:line="240" w:lineRule="auto"/>
              <w:jc w:val="both"/>
              <w:rPr>
                <w:rFonts w:eastAsia="MS Mincho" w:cs="Times New Roman"/>
                <w:color w:val="000000" w:themeColor="text1"/>
                <w:spacing w:val="-2"/>
                <w:sz w:val="22"/>
              </w:rPr>
            </w:pPr>
            <w:r>
              <w:rPr>
                <w:rFonts w:eastAsia="MS Mincho" w:cs="Times New Roman"/>
                <w:color w:val="000000" w:themeColor="text1"/>
                <w:spacing w:val="-2"/>
                <w:sz w:val="22"/>
              </w:rPr>
              <w:t>- UB MTTQ xã;</w:t>
            </w:r>
          </w:p>
          <w:p>
            <w:pPr>
              <w:spacing w:after="0" w:line="240" w:lineRule="auto"/>
              <w:jc w:val="both"/>
              <w:rPr>
                <w:rFonts w:eastAsia="MS Mincho" w:cs="Times New Roman"/>
                <w:color w:val="000000" w:themeColor="text1"/>
                <w:spacing w:val="-2"/>
                <w:sz w:val="22"/>
              </w:rPr>
            </w:pPr>
            <w:r>
              <w:rPr>
                <w:rFonts w:eastAsia="MS Mincho" w:cs="Times New Roman"/>
                <w:color w:val="000000" w:themeColor="text1"/>
                <w:spacing w:val="-2"/>
                <w:sz w:val="22"/>
              </w:rPr>
              <w:t xml:space="preserve">- Các phòng ban UBND xã; </w:t>
            </w:r>
          </w:p>
          <w:p>
            <w:pPr>
              <w:spacing w:after="0" w:line="240" w:lineRule="auto"/>
              <w:jc w:val="both"/>
              <w:rPr>
                <w:rFonts w:eastAsia="MS Mincho" w:cs="Times New Roman"/>
                <w:color w:val="000000" w:themeColor="text1"/>
                <w:spacing w:val="-2"/>
                <w:sz w:val="22"/>
              </w:rPr>
            </w:pPr>
            <w:r>
              <w:rPr>
                <w:rFonts w:eastAsia="MS Mincho" w:cs="Times New Roman"/>
                <w:color w:val="000000" w:themeColor="text1"/>
                <w:spacing w:val="-2"/>
                <w:sz w:val="22"/>
              </w:rPr>
              <w:t>- Công An xã, BCHQS xã;</w:t>
            </w:r>
          </w:p>
          <w:p>
            <w:pPr>
              <w:spacing w:after="0" w:line="240" w:lineRule="auto"/>
              <w:jc w:val="both"/>
              <w:rPr>
                <w:rFonts w:eastAsia="MS Mincho" w:cs="Times New Roman"/>
                <w:color w:val="000000" w:themeColor="text1"/>
                <w:spacing w:val="-2"/>
                <w:sz w:val="22"/>
              </w:rPr>
            </w:pPr>
            <w:r>
              <w:rPr>
                <w:rFonts w:eastAsia="MS Mincho" w:cs="Times New Roman"/>
                <w:color w:val="000000" w:themeColor="text1"/>
                <w:spacing w:val="-2"/>
                <w:sz w:val="22"/>
              </w:rPr>
              <w:t>- 21 thôn;</w:t>
            </w:r>
          </w:p>
          <w:p>
            <w:pPr>
              <w:tabs>
                <w:tab w:val="left" w:pos="2925"/>
              </w:tabs>
              <w:spacing w:after="0" w:line="240" w:lineRule="auto"/>
              <w:jc w:val="both"/>
              <w:rPr>
                <w:rFonts w:eastAsia="MS Mincho" w:cs="Times New Roman"/>
                <w:color w:val="000000" w:themeColor="text1"/>
                <w:spacing w:val="-2"/>
                <w:szCs w:val="28"/>
              </w:rPr>
            </w:pPr>
            <w:r>
              <w:rPr>
                <w:rFonts w:eastAsia="MS Mincho" w:cs="Times New Roman"/>
                <w:color w:val="000000" w:themeColor="text1"/>
                <w:spacing w:val="-2"/>
                <w:sz w:val="22"/>
              </w:rPr>
              <w:t>- Lưu: VT, VHXH.</w:t>
            </w:r>
            <w:r>
              <w:rPr>
                <w:rFonts w:eastAsia="MS Mincho" w:cs="Times New Roman"/>
                <w:color w:val="000000" w:themeColor="text1"/>
                <w:spacing w:val="-2"/>
                <w:szCs w:val="28"/>
              </w:rPr>
              <w:tab/>
            </w:r>
          </w:p>
        </w:tc>
        <w:tc>
          <w:tcPr>
            <w:tcW w:w="5103" w:type="dxa"/>
          </w:tcPr>
          <w:p>
            <w:pPr>
              <w:spacing w:after="0" w:line="240" w:lineRule="auto"/>
              <w:jc w:val="center"/>
              <w:rPr>
                <w:rFonts w:eastAsia="MS Mincho" w:cs="Times New Roman"/>
                <w:b/>
                <w:bCs/>
                <w:color w:val="000000" w:themeColor="text1"/>
                <w:spacing w:val="-2"/>
                <w:szCs w:val="28"/>
              </w:rPr>
            </w:pPr>
            <w:r>
              <w:rPr>
                <w:noProof/>
              </w:rPr>
              <w:drawing>
                <wp:anchor distT="0" distB="0" distL="114300" distR="114300" simplePos="0" relativeHeight="251665408" behindDoc="0" locked="0" layoutInCell="1" allowOverlap="1">
                  <wp:simplePos x="0" y="0"/>
                  <wp:positionH relativeFrom="column">
                    <wp:posOffset>217805</wp:posOffset>
                  </wp:positionH>
                  <wp:positionV relativeFrom="paragraph">
                    <wp:posOffset>33655</wp:posOffset>
                  </wp:positionV>
                  <wp:extent cx="1571625" cy="1720850"/>
                  <wp:effectExtent l="0" t="0" r="0" b="0"/>
                  <wp:wrapNone/>
                  <wp:docPr id="7" name="Image 4"/>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571625" cy="1720850"/>
                          </a:xfrm>
                          <a:prstGeom prst="rect">
                            <a:avLst/>
                          </a:prstGeom>
                        </pic:spPr>
                      </pic:pic>
                    </a:graphicData>
                  </a:graphic>
                </wp:anchor>
              </w:drawing>
            </w:r>
            <w:r>
              <w:rPr>
                <w:rFonts w:eastAsia="MS Mincho" w:cs="Times New Roman"/>
                <w:b/>
                <w:bCs/>
                <w:color w:val="000000" w:themeColor="text1"/>
                <w:spacing w:val="-2"/>
                <w:szCs w:val="28"/>
              </w:rPr>
              <w:t>KT. CHỦ TỊCH</w:t>
            </w:r>
          </w:p>
          <w:p>
            <w:pPr>
              <w:spacing w:after="0" w:line="240" w:lineRule="auto"/>
              <w:jc w:val="center"/>
              <w:rPr>
                <w:rFonts w:eastAsia="MS Mincho" w:cs="Times New Roman"/>
                <w:b/>
                <w:bCs/>
                <w:color w:val="000000" w:themeColor="text1"/>
                <w:spacing w:val="-2"/>
                <w:szCs w:val="28"/>
              </w:rPr>
            </w:pPr>
            <w:r>
              <w:rPr>
                <w:rFonts w:eastAsia="MS Mincho" w:cs="Times New Roman"/>
                <w:b/>
                <w:bCs/>
                <w:color w:val="000000" w:themeColor="text1"/>
                <w:spacing w:val="-2"/>
                <w:szCs w:val="28"/>
              </w:rPr>
              <w:t>PHÓ CHỦ TỊCH</w:t>
            </w:r>
          </w:p>
          <w:p>
            <w:pPr>
              <w:spacing w:after="0" w:line="240" w:lineRule="auto"/>
              <w:jc w:val="center"/>
              <w:rPr>
                <w:rFonts w:eastAsia="MS Mincho" w:cs="Times New Roman"/>
                <w:b/>
                <w:bCs/>
                <w:color w:val="000000" w:themeColor="text1"/>
                <w:spacing w:val="-2"/>
                <w:szCs w:val="28"/>
              </w:rPr>
            </w:pPr>
          </w:p>
          <w:p>
            <w:pPr>
              <w:spacing w:after="0" w:line="240" w:lineRule="auto"/>
              <w:jc w:val="both"/>
              <w:rPr>
                <w:rFonts w:cs="Times New Roman"/>
                <w:noProof/>
                <w:color w:val="000000" w:themeColor="text1"/>
              </w:rPr>
            </w:pPr>
          </w:p>
          <w:p>
            <w:pPr>
              <w:spacing w:after="0" w:line="240" w:lineRule="auto"/>
              <w:jc w:val="both"/>
              <w:rPr>
                <w:rFonts w:cs="Times New Roman"/>
                <w:noProof/>
                <w:color w:val="000000" w:themeColor="text1"/>
              </w:rPr>
            </w:pPr>
          </w:p>
          <w:p>
            <w:pPr>
              <w:spacing w:after="0" w:line="240" w:lineRule="auto"/>
              <w:jc w:val="both"/>
              <w:rPr>
                <w:rFonts w:cs="Times New Roman"/>
                <w:noProof/>
                <w:color w:val="000000" w:themeColor="text1"/>
              </w:rPr>
            </w:pPr>
          </w:p>
          <w:p>
            <w:pPr>
              <w:spacing w:after="0" w:line="240" w:lineRule="auto"/>
              <w:jc w:val="both"/>
              <w:rPr>
                <w:rFonts w:cs="Times New Roman"/>
                <w:noProof/>
                <w:color w:val="000000" w:themeColor="text1"/>
              </w:rPr>
            </w:pPr>
          </w:p>
          <w:p>
            <w:pPr>
              <w:spacing w:after="0" w:line="240" w:lineRule="auto"/>
              <w:jc w:val="center"/>
              <w:rPr>
                <w:rFonts w:eastAsia="MS Mincho" w:cs="Times New Roman"/>
                <w:b/>
                <w:bCs/>
                <w:color w:val="000000" w:themeColor="text1"/>
                <w:spacing w:val="-2"/>
                <w:szCs w:val="28"/>
              </w:rPr>
            </w:pPr>
            <w:r>
              <w:rPr>
                <w:rFonts w:eastAsia="MS Mincho" w:cs="Times New Roman"/>
                <w:b/>
                <w:bCs/>
                <w:color w:val="000000" w:themeColor="text1"/>
                <w:spacing w:val="-2"/>
                <w:szCs w:val="28"/>
              </w:rPr>
              <w:t>Lê Văn Trưởng</w:t>
            </w:r>
          </w:p>
        </w:tc>
      </w:tr>
    </w:tbl>
    <w:p>
      <w:pPr>
        <w:pStyle w:val="Heading1"/>
        <w:spacing w:before="120" w:after="120" w:line="240" w:lineRule="auto"/>
        <w:ind w:firstLine="567"/>
        <w:jc w:val="both"/>
        <w:rPr>
          <w:rFonts w:ascii="Times New Roman" w:hAnsi="Times New Roman" w:cs="Times New Roman"/>
          <w:color w:val="000000" w:themeColor="text1"/>
          <w:sz w:val="28"/>
          <w:szCs w:val="28"/>
        </w:rPr>
      </w:pPr>
    </w:p>
    <w:p>
      <w:pPr>
        <w:rPr>
          <w:color w:val="000000" w:themeColor="text1"/>
        </w:rPr>
      </w:pPr>
    </w:p>
    <w:p>
      <w:pPr>
        <w:rPr>
          <w:color w:val="000000" w:themeColor="text1"/>
        </w:rPr>
      </w:pPr>
    </w:p>
    <w:p>
      <w:pPr>
        <w:rPr>
          <w:color w:val="000000" w:themeColor="text1"/>
        </w:rPr>
      </w:pPr>
    </w:p>
    <w:sectPr>
      <w:pgSz w:w="11906" w:h="16838"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uiPriority w:val="9"/>
    <w:rPr>
      <w:rFonts w:eastAsia="Times New Roman" w:cs="Times New Roman"/>
      <w:b/>
      <w:bCs/>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isselectedend">
    <w:name w:val="isselectedend"/>
    <w:basedOn w:val="Normal"/>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footnote text,C,Char Char,З"/>
    <w:basedOn w:val="Normal"/>
    <w:link w:val="FootnoteTextChar"/>
    <w:qFormat/>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Ref,de nota al pie,Footnote + Arial,10 pt,Black,Footnote Text11,10"/>
    <w:link w:val="4GCharCharChar"/>
    <w:uiPriority w:val="99"/>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pPr>
      <w:spacing w:before="100" w:after="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link w:val="Heading4Char"/>
    <w:uiPriority w:val="9"/>
    <w:qFormat/>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uiPriority w:val="9"/>
    <w:rPr>
      <w:rFonts w:eastAsia="Times New Roman" w:cs="Times New Roman"/>
      <w:b/>
      <w:bCs/>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cs="Times New Roman"/>
      <w:sz w:val="24"/>
      <w:szCs w:val="24"/>
    </w:rPr>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paragraph" w:customStyle="1" w:styleId="isselectedend">
    <w:name w:val="isselectedend"/>
    <w:basedOn w:val="Normal"/>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pPr>
      <w:ind w:left="720"/>
      <w:contextualSpacing/>
    </w:pPr>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ar,f,footnote text,C,Char Char,З"/>
    <w:basedOn w:val="Normal"/>
    <w:link w:val="FootnoteTextChar"/>
    <w:qFormat/>
    <w:pPr>
      <w:spacing w:after="0" w:line="240" w:lineRule="auto"/>
    </w:pPr>
    <w:rPr>
      <w:rFonts w:ascii=".VnTime" w:eastAsia="Times New Roman" w:hAnsi=".VnTime" w:cs="Times New Roman"/>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basedOn w:val="DefaultParagraphFont"/>
    <w:link w:val="FootnoteText"/>
    <w:qFormat/>
    <w:rPr>
      <w:rFonts w:ascii=".VnTime" w:eastAsia="Times New Roman" w:hAnsi=".VnTime" w:cs="Times New Roman"/>
      <w:sz w:val="20"/>
      <w:szCs w:val="20"/>
    </w:rPr>
  </w:style>
  <w:style w:type="character" w:styleId="FootnoteReference">
    <w:name w:val="footnote reference"/>
    <w:aliases w:val="Footnote,Footnote text,ftref,BearingPoint,16 Point,Superscript 6 Point,fr,Footnote Text1,Footnote Text Char Char Char Char Char Char Ch Char Char Char Char Char Char C,Ref,de nota al pie,Footnote + Arial,10 pt,Black,Footnote Text11,10"/>
    <w:link w:val="4GCharCharChar"/>
    <w:uiPriority w:val="99"/>
    <w:qFormat/>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qFormat/>
    <w:pPr>
      <w:spacing w:before="100" w:after="0" w:line="240" w:lineRule="exact"/>
    </w:pPr>
    <w:rPr>
      <w:vertAlign w:val="superscrip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9581">
      <w:bodyDiv w:val="1"/>
      <w:marLeft w:val="0"/>
      <w:marRight w:val="0"/>
      <w:marTop w:val="0"/>
      <w:marBottom w:val="0"/>
      <w:divBdr>
        <w:top w:val="none" w:sz="0" w:space="0" w:color="auto"/>
        <w:left w:val="none" w:sz="0" w:space="0" w:color="auto"/>
        <w:bottom w:val="none" w:sz="0" w:space="0" w:color="auto"/>
        <w:right w:val="none" w:sz="0" w:space="0" w:color="auto"/>
      </w:divBdr>
    </w:div>
    <w:div w:id="156457036">
      <w:bodyDiv w:val="1"/>
      <w:marLeft w:val="0"/>
      <w:marRight w:val="0"/>
      <w:marTop w:val="0"/>
      <w:marBottom w:val="0"/>
      <w:divBdr>
        <w:top w:val="none" w:sz="0" w:space="0" w:color="auto"/>
        <w:left w:val="none" w:sz="0" w:space="0" w:color="auto"/>
        <w:bottom w:val="none" w:sz="0" w:space="0" w:color="auto"/>
        <w:right w:val="none" w:sz="0" w:space="0" w:color="auto"/>
      </w:divBdr>
    </w:div>
    <w:div w:id="515074299">
      <w:bodyDiv w:val="1"/>
      <w:marLeft w:val="0"/>
      <w:marRight w:val="0"/>
      <w:marTop w:val="0"/>
      <w:marBottom w:val="0"/>
      <w:divBdr>
        <w:top w:val="none" w:sz="0" w:space="0" w:color="auto"/>
        <w:left w:val="none" w:sz="0" w:space="0" w:color="auto"/>
        <w:bottom w:val="none" w:sz="0" w:space="0" w:color="auto"/>
        <w:right w:val="none" w:sz="0" w:space="0" w:color="auto"/>
      </w:divBdr>
    </w:div>
    <w:div w:id="550961164">
      <w:bodyDiv w:val="1"/>
      <w:marLeft w:val="0"/>
      <w:marRight w:val="0"/>
      <w:marTop w:val="0"/>
      <w:marBottom w:val="0"/>
      <w:divBdr>
        <w:top w:val="none" w:sz="0" w:space="0" w:color="auto"/>
        <w:left w:val="none" w:sz="0" w:space="0" w:color="auto"/>
        <w:bottom w:val="none" w:sz="0" w:space="0" w:color="auto"/>
        <w:right w:val="none" w:sz="0" w:space="0" w:color="auto"/>
      </w:divBdr>
    </w:div>
    <w:div w:id="671834506">
      <w:bodyDiv w:val="1"/>
      <w:marLeft w:val="0"/>
      <w:marRight w:val="0"/>
      <w:marTop w:val="0"/>
      <w:marBottom w:val="0"/>
      <w:divBdr>
        <w:top w:val="none" w:sz="0" w:space="0" w:color="auto"/>
        <w:left w:val="none" w:sz="0" w:space="0" w:color="auto"/>
        <w:bottom w:val="none" w:sz="0" w:space="0" w:color="auto"/>
        <w:right w:val="none" w:sz="0" w:space="0" w:color="auto"/>
      </w:divBdr>
    </w:div>
    <w:div w:id="707335618">
      <w:bodyDiv w:val="1"/>
      <w:marLeft w:val="0"/>
      <w:marRight w:val="0"/>
      <w:marTop w:val="0"/>
      <w:marBottom w:val="0"/>
      <w:divBdr>
        <w:top w:val="none" w:sz="0" w:space="0" w:color="auto"/>
        <w:left w:val="none" w:sz="0" w:space="0" w:color="auto"/>
        <w:bottom w:val="none" w:sz="0" w:space="0" w:color="auto"/>
        <w:right w:val="none" w:sz="0" w:space="0" w:color="auto"/>
      </w:divBdr>
    </w:div>
    <w:div w:id="893929214">
      <w:bodyDiv w:val="1"/>
      <w:marLeft w:val="0"/>
      <w:marRight w:val="0"/>
      <w:marTop w:val="0"/>
      <w:marBottom w:val="0"/>
      <w:divBdr>
        <w:top w:val="none" w:sz="0" w:space="0" w:color="auto"/>
        <w:left w:val="none" w:sz="0" w:space="0" w:color="auto"/>
        <w:bottom w:val="none" w:sz="0" w:space="0" w:color="auto"/>
        <w:right w:val="none" w:sz="0" w:space="0" w:color="auto"/>
      </w:divBdr>
    </w:div>
    <w:div w:id="1002121708">
      <w:bodyDiv w:val="1"/>
      <w:marLeft w:val="0"/>
      <w:marRight w:val="0"/>
      <w:marTop w:val="0"/>
      <w:marBottom w:val="0"/>
      <w:divBdr>
        <w:top w:val="none" w:sz="0" w:space="0" w:color="auto"/>
        <w:left w:val="none" w:sz="0" w:space="0" w:color="auto"/>
        <w:bottom w:val="none" w:sz="0" w:space="0" w:color="auto"/>
        <w:right w:val="none" w:sz="0" w:space="0" w:color="auto"/>
      </w:divBdr>
    </w:div>
    <w:div w:id="1122379374">
      <w:bodyDiv w:val="1"/>
      <w:marLeft w:val="0"/>
      <w:marRight w:val="0"/>
      <w:marTop w:val="0"/>
      <w:marBottom w:val="0"/>
      <w:divBdr>
        <w:top w:val="none" w:sz="0" w:space="0" w:color="auto"/>
        <w:left w:val="none" w:sz="0" w:space="0" w:color="auto"/>
        <w:bottom w:val="none" w:sz="0" w:space="0" w:color="auto"/>
        <w:right w:val="none" w:sz="0" w:space="0" w:color="auto"/>
      </w:divBdr>
    </w:div>
    <w:div w:id="1180198897">
      <w:bodyDiv w:val="1"/>
      <w:marLeft w:val="0"/>
      <w:marRight w:val="0"/>
      <w:marTop w:val="0"/>
      <w:marBottom w:val="0"/>
      <w:divBdr>
        <w:top w:val="none" w:sz="0" w:space="0" w:color="auto"/>
        <w:left w:val="none" w:sz="0" w:space="0" w:color="auto"/>
        <w:bottom w:val="none" w:sz="0" w:space="0" w:color="auto"/>
        <w:right w:val="none" w:sz="0" w:space="0" w:color="auto"/>
      </w:divBdr>
    </w:div>
    <w:div w:id="1267036642">
      <w:bodyDiv w:val="1"/>
      <w:marLeft w:val="0"/>
      <w:marRight w:val="0"/>
      <w:marTop w:val="0"/>
      <w:marBottom w:val="0"/>
      <w:divBdr>
        <w:top w:val="none" w:sz="0" w:space="0" w:color="auto"/>
        <w:left w:val="none" w:sz="0" w:space="0" w:color="auto"/>
        <w:bottom w:val="none" w:sz="0" w:space="0" w:color="auto"/>
        <w:right w:val="none" w:sz="0" w:space="0" w:color="auto"/>
      </w:divBdr>
      <w:divsChild>
        <w:div w:id="1677925570">
          <w:marLeft w:val="0"/>
          <w:marRight w:val="0"/>
          <w:marTop w:val="0"/>
          <w:marBottom w:val="0"/>
          <w:divBdr>
            <w:top w:val="none" w:sz="0" w:space="0" w:color="auto"/>
            <w:left w:val="none" w:sz="0" w:space="0" w:color="auto"/>
            <w:bottom w:val="none" w:sz="0" w:space="0" w:color="auto"/>
            <w:right w:val="none" w:sz="0" w:space="0" w:color="auto"/>
          </w:divBdr>
          <w:divsChild>
            <w:div w:id="78200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613910">
      <w:bodyDiv w:val="1"/>
      <w:marLeft w:val="0"/>
      <w:marRight w:val="0"/>
      <w:marTop w:val="0"/>
      <w:marBottom w:val="0"/>
      <w:divBdr>
        <w:top w:val="none" w:sz="0" w:space="0" w:color="auto"/>
        <w:left w:val="none" w:sz="0" w:space="0" w:color="auto"/>
        <w:bottom w:val="none" w:sz="0" w:space="0" w:color="auto"/>
        <w:right w:val="none" w:sz="0" w:space="0" w:color="auto"/>
      </w:divBdr>
      <w:divsChild>
        <w:div w:id="562906650">
          <w:marLeft w:val="0"/>
          <w:marRight w:val="0"/>
          <w:marTop w:val="0"/>
          <w:marBottom w:val="0"/>
          <w:divBdr>
            <w:top w:val="none" w:sz="0" w:space="0" w:color="auto"/>
            <w:left w:val="none" w:sz="0" w:space="0" w:color="auto"/>
            <w:bottom w:val="none" w:sz="0" w:space="0" w:color="auto"/>
            <w:right w:val="none" w:sz="0" w:space="0" w:color="auto"/>
          </w:divBdr>
          <w:divsChild>
            <w:div w:id="21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80569">
      <w:bodyDiv w:val="1"/>
      <w:marLeft w:val="0"/>
      <w:marRight w:val="0"/>
      <w:marTop w:val="0"/>
      <w:marBottom w:val="0"/>
      <w:divBdr>
        <w:top w:val="none" w:sz="0" w:space="0" w:color="auto"/>
        <w:left w:val="none" w:sz="0" w:space="0" w:color="auto"/>
        <w:bottom w:val="none" w:sz="0" w:space="0" w:color="auto"/>
        <w:right w:val="none" w:sz="0" w:space="0" w:color="auto"/>
      </w:divBdr>
    </w:div>
    <w:div w:id="1613903933">
      <w:bodyDiv w:val="1"/>
      <w:marLeft w:val="0"/>
      <w:marRight w:val="0"/>
      <w:marTop w:val="0"/>
      <w:marBottom w:val="0"/>
      <w:divBdr>
        <w:top w:val="none" w:sz="0" w:space="0" w:color="auto"/>
        <w:left w:val="none" w:sz="0" w:space="0" w:color="auto"/>
        <w:bottom w:val="none" w:sz="0" w:space="0" w:color="auto"/>
        <w:right w:val="none" w:sz="0" w:space="0" w:color="auto"/>
      </w:divBdr>
    </w:div>
    <w:div w:id="1789811892">
      <w:bodyDiv w:val="1"/>
      <w:marLeft w:val="0"/>
      <w:marRight w:val="0"/>
      <w:marTop w:val="0"/>
      <w:marBottom w:val="0"/>
      <w:divBdr>
        <w:top w:val="none" w:sz="0" w:space="0" w:color="auto"/>
        <w:left w:val="none" w:sz="0" w:space="0" w:color="auto"/>
        <w:bottom w:val="none" w:sz="0" w:space="0" w:color="auto"/>
        <w:right w:val="none" w:sz="0" w:space="0" w:color="auto"/>
      </w:divBdr>
    </w:div>
    <w:div w:id="1848328714">
      <w:bodyDiv w:val="1"/>
      <w:marLeft w:val="0"/>
      <w:marRight w:val="0"/>
      <w:marTop w:val="0"/>
      <w:marBottom w:val="0"/>
      <w:divBdr>
        <w:top w:val="none" w:sz="0" w:space="0" w:color="auto"/>
        <w:left w:val="none" w:sz="0" w:space="0" w:color="auto"/>
        <w:bottom w:val="none" w:sz="0" w:space="0" w:color="auto"/>
        <w:right w:val="none" w:sz="0" w:space="0" w:color="auto"/>
      </w:divBdr>
    </w:div>
    <w:div w:id="1853643679">
      <w:bodyDiv w:val="1"/>
      <w:marLeft w:val="0"/>
      <w:marRight w:val="0"/>
      <w:marTop w:val="0"/>
      <w:marBottom w:val="0"/>
      <w:divBdr>
        <w:top w:val="none" w:sz="0" w:space="0" w:color="auto"/>
        <w:left w:val="none" w:sz="0" w:space="0" w:color="auto"/>
        <w:bottom w:val="none" w:sz="0" w:space="0" w:color="auto"/>
        <w:right w:val="none" w:sz="0" w:space="0" w:color="auto"/>
      </w:divBdr>
    </w:div>
    <w:div w:id="1949501491">
      <w:bodyDiv w:val="1"/>
      <w:marLeft w:val="0"/>
      <w:marRight w:val="0"/>
      <w:marTop w:val="0"/>
      <w:marBottom w:val="0"/>
      <w:divBdr>
        <w:top w:val="none" w:sz="0" w:space="0" w:color="auto"/>
        <w:left w:val="none" w:sz="0" w:space="0" w:color="auto"/>
        <w:bottom w:val="none" w:sz="0" w:space="0" w:color="auto"/>
        <w:right w:val="none" w:sz="0" w:space="0" w:color="auto"/>
      </w:divBdr>
    </w:div>
    <w:div w:id="20544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8X-Mobile</dc:creator>
  <cp:lastModifiedBy>GYGABYTE</cp:lastModifiedBy>
  <cp:revision>2</cp:revision>
  <cp:lastPrinted>2026-06-12T02:10:00Z</cp:lastPrinted>
  <dcterms:created xsi:type="dcterms:W3CDTF">2026-06-12T02:11:00Z</dcterms:created>
  <dcterms:modified xsi:type="dcterms:W3CDTF">2026-06-12T02:11:00Z</dcterms:modified>
</cp:coreProperties>
</file>